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3B6F5" w14:textId="71B4D446" w:rsidR="003278C6" w:rsidRDefault="00286006" w:rsidP="002E6C98">
      <w:pPr>
        <w:spacing w:after="0" w:line="480" w:lineRule="auto"/>
        <w:ind w:firstLine="720"/>
        <w:rPr>
          <w:rFonts w:ascii="Times New Roman" w:hAnsi="Times New Roman" w:cs="Times New Roman"/>
        </w:rPr>
      </w:pPr>
      <w:r w:rsidRPr="002E6C98">
        <w:rPr>
          <w:rFonts w:ascii="Times New Roman" w:hAnsi="Times New Roman" w:cs="Times New Roman"/>
        </w:rPr>
        <w:t xml:space="preserve">This paper explores the complex and often invisible struggles of a growing demographic: high-functioning, </w:t>
      </w:r>
      <w:r w:rsidR="00872B58">
        <w:rPr>
          <w:rFonts w:ascii="Times New Roman" w:hAnsi="Times New Roman" w:cs="Times New Roman"/>
        </w:rPr>
        <w:t xml:space="preserve">older (i.e., over 50 years old) </w:t>
      </w:r>
      <w:r w:rsidRPr="002E6C98">
        <w:rPr>
          <w:rFonts w:ascii="Times New Roman" w:hAnsi="Times New Roman" w:cs="Times New Roman"/>
        </w:rPr>
        <w:t xml:space="preserve">professional women who are survivors of early and/or adult trauma </w:t>
      </w:r>
      <w:r w:rsidR="003D567D">
        <w:rPr>
          <w:rFonts w:ascii="Times New Roman" w:hAnsi="Times New Roman" w:cs="Times New Roman"/>
        </w:rPr>
        <w:t xml:space="preserve">and </w:t>
      </w:r>
      <w:r w:rsidRPr="002E6C98">
        <w:rPr>
          <w:rFonts w:ascii="Times New Roman" w:hAnsi="Times New Roman" w:cs="Times New Roman"/>
        </w:rPr>
        <w:t>have remained unmarried and childless</w:t>
      </w:r>
      <w:r w:rsidR="009658E3">
        <w:rPr>
          <w:rFonts w:ascii="Times New Roman" w:hAnsi="Times New Roman" w:cs="Times New Roman"/>
        </w:rPr>
        <w:t xml:space="preserve">. </w:t>
      </w:r>
      <w:r w:rsidRPr="002E6C98">
        <w:rPr>
          <w:rFonts w:ascii="Times New Roman" w:hAnsi="Times New Roman" w:cs="Times New Roman"/>
        </w:rPr>
        <w:t xml:space="preserve">Though these women may appear outwardly successful—well-educated, professionally accomplished, </w:t>
      </w:r>
      <w:r w:rsidR="00B355A5">
        <w:rPr>
          <w:rFonts w:ascii="Times New Roman" w:hAnsi="Times New Roman" w:cs="Times New Roman"/>
        </w:rPr>
        <w:t xml:space="preserve">and </w:t>
      </w:r>
      <w:r w:rsidRPr="002E6C98">
        <w:rPr>
          <w:rFonts w:ascii="Times New Roman" w:hAnsi="Times New Roman" w:cs="Times New Roman"/>
        </w:rPr>
        <w:t>spiritually grounded—their internal lives often reveal deep loneliness, depression, and unresolved grief</w:t>
      </w:r>
      <w:r w:rsidR="009658E3">
        <w:rPr>
          <w:rFonts w:ascii="Times New Roman" w:hAnsi="Times New Roman" w:cs="Times New Roman"/>
        </w:rPr>
        <w:t xml:space="preserve"> as they</w:t>
      </w:r>
      <w:r w:rsidR="009658E3" w:rsidRPr="002E6C98">
        <w:rPr>
          <w:rFonts w:ascii="Times New Roman" w:hAnsi="Times New Roman" w:cs="Times New Roman"/>
        </w:rPr>
        <w:t xml:space="preserve"> face aging without traditional familial support structures</w:t>
      </w:r>
      <w:r w:rsidR="0021206D">
        <w:rPr>
          <w:rFonts w:ascii="Times New Roman" w:hAnsi="Times New Roman" w:cs="Times New Roman"/>
        </w:rPr>
        <w:t xml:space="preserve"> (e.g., Baker, 2022; Clement, 2024; DiFilippo, 2017; Marak, 2017)</w:t>
      </w:r>
      <w:r w:rsidR="009658E3">
        <w:rPr>
          <w:rFonts w:ascii="Times New Roman" w:hAnsi="Times New Roman" w:cs="Times New Roman"/>
        </w:rPr>
        <w:t>.</w:t>
      </w:r>
      <w:r w:rsidR="003278C6">
        <w:rPr>
          <w:rFonts w:ascii="Times New Roman" w:hAnsi="Times New Roman" w:cs="Times New Roman"/>
        </w:rPr>
        <w:t xml:space="preserve"> </w:t>
      </w:r>
      <w:r w:rsidRPr="002E6C98">
        <w:rPr>
          <w:rFonts w:ascii="Times New Roman" w:hAnsi="Times New Roman" w:cs="Times New Roman"/>
        </w:rPr>
        <w:t>Many carry the lasting psychological impacts of childhood abuse, family estrangement, and unprocessed trauma, yet their pain often goes unnoticed in clinical and societal contexts</w:t>
      </w:r>
      <w:r w:rsidR="00B355A5">
        <w:rPr>
          <w:rFonts w:ascii="Times New Roman" w:hAnsi="Times New Roman" w:cs="Times New Roman"/>
        </w:rPr>
        <w:t xml:space="preserve"> because t</w:t>
      </w:r>
      <w:r w:rsidR="00B355A5" w:rsidRPr="002E6C98">
        <w:rPr>
          <w:rFonts w:ascii="Times New Roman" w:hAnsi="Times New Roman" w:cs="Times New Roman"/>
        </w:rPr>
        <w:t>heir success masks their suffering</w:t>
      </w:r>
      <w:r w:rsidRPr="002E6C98">
        <w:rPr>
          <w:rFonts w:ascii="Times New Roman" w:hAnsi="Times New Roman" w:cs="Times New Roman"/>
        </w:rPr>
        <w:t xml:space="preserve">. </w:t>
      </w:r>
    </w:p>
    <w:p w14:paraId="79015A46" w14:textId="7F10946F" w:rsidR="00CF625D" w:rsidRPr="002E6C98" w:rsidRDefault="001C505F" w:rsidP="002E6C98">
      <w:pPr>
        <w:spacing w:after="0" w:line="480" w:lineRule="auto"/>
        <w:ind w:firstLine="720"/>
        <w:rPr>
          <w:rFonts w:ascii="Times New Roman" w:hAnsi="Times New Roman" w:cs="Times New Roman"/>
        </w:rPr>
      </w:pPr>
      <w:r w:rsidRPr="001C505F">
        <w:rPr>
          <w:rFonts w:ascii="Times New Roman" w:hAnsi="Times New Roman" w:cs="Times New Roman"/>
        </w:rPr>
        <w:t xml:space="preserve">Clinical frameworks often overlook this population, whose outward competence makes them largely invisible to mental health professionals </w:t>
      </w:r>
      <w:r w:rsidR="003A7B61">
        <w:rPr>
          <w:rFonts w:ascii="Times New Roman" w:hAnsi="Times New Roman" w:cs="Times New Roman"/>
        </w:rPr>
        <w:t>(e.g., Cook, 2022)</w:t>
      </w:r>
      <w:r w:rsidRPr="001C505F">
        <w:rPr>
          <w:rFonts w:ascii="Times New Roman" w:hAnsi="Times New Roman" w:cs="Times New Roman"/>
        </w:rPr>
        <w:t>. Their struggles are difficult to classify within traditional support group models, and their needs rarely align with existing mental health diagnostic or care systems (Franco, 2018; Carthy et al., 2023).</w:t>
      </w:r>
      <w:r>
        <w:rPr>
          <w:rFonts w:ascii="Times New Roman" w:hAnsi="Times New Roman" w:cs="Times New Roman"/>
        </w:rPr>
        <w:t xml:space="preserve"> </w:t>
      </w:r>
      <w:r w:rsidR="00286006" w:rsidRPr="002E6C98">
        <w:rPr>
          <w:rFonts w:ascii="Times New Roman" w:hAnsi="Times New Roman" w:cs="Times New Roman"/>
        </w:rPr>
        <w:t>Additionally, society tends to value women for their beauty, youth, and fertility</w:t>
      </w:r>
      <w:r w:rsidR="00DA066C">
        <w:rPr>
          <w:rFonts w:ascii="Times New Roman" w:hAnsi="Times New Roman" w:cs="Times New Roman"/>
        </w:rPr>
        <w:t xml:space="preserve"> (e.g., </w:t>
      </w:r>
      <w:r w:rsidR="008C7D56">
        <w:rPr>
          <w:rFonts w:ascii="Times New Roman" w:hAnsi="Times New Roman" w:cs="Times New Roman"/>
        </w:rPr>
        <w:t xml:space="preserve">Cianci and Evans, 2025; </w:t>
      </w:r>
      <w:r w:rsidR="00DA066C" w:rsidRPr="0099796D">
        <w:rPr>
          <w:rFonts w:ascii="Times New Roman" w:hAnsi="Times New Roman" w:cs="Times New Roman"/>
        </w:rPr>
        <w:t>Engeln, 2017</w:t>
      </w:r>
      <w:r w:rsidR="00DA066C">
        <w:rPr>
          <w:rFonts w:ascii="Times New Roman" w:hAnsi="Times New Roman" w:cs="Times New Roman"/>
        </w:rPr>
        <w:t>)</w:t>
      </w:r>
      <w:r w:rsidR="00286006" w:rsidRPr="002E6C98">
        <w:rPr>
          <w:rFonts w:ascii="Times New Roman" w:hAnsi="Times New Roman" w:cs="Times New Roman"/>
        </w:rPr>
        <w:t xml:space="preserve">—traits that diminish with age—leaving these women increasingly marginalized and without an obvious reference group or sense of belonging. </w:t>
      </w:r>
      <w:r w:rsidR="002F7212">
        <w:rPr>
          <w:rFonts w:ascii="Times New Roman" w:hAnsi="Times New Roman" w:cs="Times New Roman"/>
        </w:rPr>
        <w:t>This is in c</w:t>
      </w:r>
      <w:r w:rsidR="00286006" w:rsidRPr="002E6C98">
        <w:rPr>
          <w:rFonts w:ascii="Times New Roman" w:hAnsi="Times New Roman" w:cs="Times New Roman"/>
        </w:rPr>
        <w:t xml:space="preserve">ontrast to aging men </w:t>
      </w:r>
      <w:r w:rsidR="008C7D56">
        <w:rPr>
          <w:rFonts w:ascii="Times New Roman" w:hAnsi="Times New Roman" w:cs="Times New Roman"/>
        </w:rPr>
        <w:t xml:space="preserve">– valued by society for their wealth and social position (e.g., Cianci </w:t>
      </w:r>
      <w:r w:rsidR="00153C5A">
        <w:rPr>
          <w:rFonts w:ascii="Times New Roman" w:hAnsi="Times New Roman" w:cs="Times New Roman"/>
        </w:rPr>
        <w:t>&amp;</w:t>
      </w:r>
      <w:r w:rsidR="008C7D56">
        <w:rPr>
          <w:rFonts w:ascii="Times New Roman" w:hAnsi="Times New Roman" w:cs="Times New Roman"/>
        </w:rPr>
        <w:t xml:space="preserve"> Evans, 2025</w:t>
      </w:r>
      <w:r w:rsidR="00CE7AF1">
        <w:rPr>
          <w:rFonts w:ascii="Times New Roman" w:hAnsi="Times New Roman" w:cs="Times New Roman"/>
        </w:rPr>
        <w:t xml:space="preserve">; </w:t>
      </w:r>
      <w:r w:rsidR="00CE7AF1" w:rsidRPr="0099796D">
        <w:rPr>
          <w:rFonts w:ascii="Times New Roman" w:hAnsi="Times New Roman" w:cs="Times New Roman"/>
        </w:rPr>
        <w:t>Engeln, 2017</w:t>
      </w:r>
      <w:r w:rsidR="008C7D56">
        <w:rPr>
          <w:rFonts w:ascii="Times New Roman" w:hAnsi="Times New Roman" w:cs="Times New Roman"/>
        </w:rPr>
        <w:t xml:space="preserve">) – </w:t>
      </w:r>
      <w:r w:rsidR="00286006" w:rsidRPr="002E6C98">
        <w:rPr>
          <w:rFonts w:ascii="Times New Roman" w:hAnsi="Times New Roman" w:cs="Times New Roman"/>
        </w:rPr>
        <w:t>whose power often grows.</w:t>
      </w:r>
    </w:p>
    <w:p w14:paraId="400C438B" w14:textId="2C7B6FAF" w:rsidR="00CF625D" w:rsidRPr="002E6C98" w:rsidRDefault="00286006" w:rsidP="002E6C98">
      <w:pPr>
        <w:spacing w:after="0" w:line="480" w:lineRule="auto"/>
        <w:ind w:firstLine="720"/>
        <w:rPr>
          <w:rFonts w:ascii="Times New Roman" w:hAnsi="Times New Roman" w:cs="Times New Roman"/>
        </w:rPr>
      </w:pPr>
      <w:r w:rsidRPr="002E6C98">
        <w:rPr>
          <w:rFonts w:ascii="Times New Roman" w:hAnsi="Times New Roman" w:cs="Times New Roman"/>
        </w:rPr>
        <w:t>The urgency of understanding and supporting this population is underscored by demographic shifts. Nearly 20% of American women now end their reproductive years childless, with this trend more pronounced among highly educated and professional women. As they age, they face unique risks for isolation, existential despair, and invisibility, lacking familial networks or the societal affirmation traditionally afforded to wives and mothers.</w:t>
      </w:r>
    </w:p>
    <w:p w14:paraId="24A3F03E" w14:textId="77777777" w:rsidR="00FC7B3A" w:rsidRDefault="00286006" w:rsidP="002E6C98">
      <w:pPr>
        <w:spacing w:after="0" w:line="480" w:lineRule="auto"/>
        <w:ind w:firstLine="720"/>
        <w:rPr>
          <w:rFonts w:ascii="Times New Roman" w:hAnsi="Times New Roman" w:cs="Times New Roman"/>
        </w:rPr>
      </w:pPr>
      <w:r w:rsidRPr="002E6C98">
        <w:rPr>
          <w:rFonts w:ascii="Times New Roman" w:hAnsi="Times New Roman" w:cs="Times New Roman"/>
        </w:rPr>
        <w:lastRenderedPageBreak/>
        <w:t xml:space="preserve">Moreover, trauma histories in this population often remain untreated due to the misleading impression of competence. These women are disproportionately affected by chronic trauma, particularly complex PTSD, and yet their outward accomplishments obscure their deep psychological wounds (Carthy et al., 2023; Herman, 1992; Franco, 2018). Older women are frequently misdiagnosed with depression or anxiety, while the trauma underpinning these symptoms goes unrecognized (Franco, 2018). </w:t>
      </w:r>
    </w:p>
    <w:p w14:paraId="7C0791C4" w14:textId="212C17D3" w:rsidR="00286006" w:rsidRPr="002E6C98" w:rsidRDefault="00286006" w:rsidP="00FC7B3A">
      <w:pPr>
        <w:spacing w:after="0" w:line="480" w:lineRule="auto"/>
        <w:ind w:firstLine="720"/>
        <w:rPr>
          <w:rFonts w:ascii="Times New Roman" w:hAnsi="Times New Roman" w:cs="Times New Roman"/>
        </w:rPr>
      </w:pPr>
      <w:r w:rsidRPr="002E6C98">
        <w:rPr>
          <w:rFonts w:ascii="Times New Roman" w:hAnsi="Times New Roman" w:cs="Times New Roman"/>
        </w:rPr>
        <w:t xml:space="preserve">In response, </w:t>
      </w:r>
      <w:r w:rsidR="00FC7B3A">
        <w:rPr>
          <w:rFonts w:ascii="Times New Roman" w:hAnsi="Times New Roman" w:cs="Times New Roman"/>
        </w:rPr>
        <w:t>c</w:t>
      </w:r>
      <w:r w:rsidR="00FC7B3A" w:rsidRPr="002E6C98">
        <w:rPr>
          <w:rFonts w:ascii="Times New Roman" w:hAnsi="Times New Roman" w:cs="Times New Roman"/>
        </w:rPr>
        <w:t xml:space="preserve">linicians must recognize and address the unique needs of high-functioning, </w:t>
      </w:r>
      <w:r w:rsidR="00FC7B3A">
        <w:rPr>
          <w:rFonts w:ascii="Times New Roman" w:hAnsi="Times New Roman" w:cs="Times New Roman"/>
        </w:rPr>
        <w:t xml:space="preserve">unpartnered and </w:t>
      </w:r>
      <w:r w:rsidR="00FC7B3A" w:rsidRPr="002E6C98">
        <w:rPr>
          <w:rFonts w:ascii="Times New Roman" w:hAnsi="Times New Roman" w:cs="Times New Roman"/>
        </w:rPr>
        <w:t>childless, trauma-surviving</w:t>
      </w:r>
      <w:r w:rsidR="00FC7B3A">
        <w:rPr>
          <w:rFonts w:ascii="Times New Roman" w:hAnsi="Times New Roman" w:cs="Times New Roman"/>
        </w:rPr>
        <w:t>, older</w:t>
      </w:r>
      <w:r w:rsidR="00FC7B3A" w:rsidRPr="002E6C98">
        <w:rPr>
          <w:rFonts w:ascii="Times New Roman" w:hAnsi="Times New Roman" w:cs="Times New Roman"/>
        </w:rPr>
        <w:t xml:space="preserve"> women by integrating trauma-informed, culturally responsive, and spiritually sensitive approaches to treatment.</w:t>
      </w:r>
      <w:r w:rsidR="00FC7B3A">
        <w:rPr>
          <w:rFonts w:ascii="Times New Roman" w:hAnsi="Times New Roman" w:cs="Times New Roman"/>
        </w:rPr>
        <w:t xml:space="preserve"> T</w:t>
      </w:r>
      <w:r w:rsidRPr="002E6C98">
        <w:rPr>
          <w:rFonts w:ascii="Times New Roman" w:hAnsi="Times New Roman" w:cs="Times New Roman"/>
        </w:rPr>
        <w:t>his paper will (1) articulate the defining characteristics</w:t>
      </w:r>
      <w:r w:rsidR="00FC7B3A">
        <w:rPr>
          <w:rFonts w:ascii="Times New Roman" w:hAnsi="Times New Roman" w:cs="Times New Roman"/>
        </w:rPr>
        <w:t>,</w:t>
      </w:r>
      <w:r w:rsidRPr="002E6C98">
        <w:rPr>
          <w:rFonts w:ascii="Times New Roman" w:hAnsi="Times New Roman" w:cs="Times New Roman"/>
        </w:rPr>
        <w:t xml:space="preserve"> unique vulnerabilities</w:t>
      </w:r>
      <w:r w:rsidR="00FC7B3A">
        <w:rPr>
          <w:rFonts w:ascii="Times New Roman" w:hAnsi="Times New Roman" w:cs="Times New Roman"/>
        </w:rPr>
        <w:t>, and prevalence</w:t>
      </w:r>
      <w:r w:rsidRPr="002E6C98">
        <w:rPr>
          <w:rFonts w:ascii="Times New Roman" w:hAnsi="Times New Roman" w:cs="Times New Roman"/>
        </w:rPr>
        <w:t xml:space="preserve"> of this group, (2) offer a clinical formulation and treatment framework, and (3) advocate for policy and clinical innovations that increase visibility, support, and care access for these often-overlooked women.</w:t>
      </w:r>
    </w:p>
    <w:p w14:paraId="1B9B7F26" w14:textId="6B27D1C2" w:rsidR="00CF625D" w:rsidRPr="002E6C98" w:rsidRDefault="00286006" w:rsidP="002E6C98">
      <w:pPr>
        <w:spacing w:after="0" w:line="480" w:lineRule="auto"/>
        <w:ind w:firstLine="720"/>
        <w:rPr>
          <w:rFonts w:ascii="Times New Roman" w:hAnsi="Times New Roman" w:cs="Times New Roman"/>
        </w:rPr>
      </w:pPr>
      <w:r w:rsidRPr="002E6C98">
        <w:rPr>
          <w:rFonts w:ascii="Times New Roman" w:hAnsi="Times New Roman" w:cs="Times New Roman"/>
          <w:b/>
          <w:bCs/>
        </w:rPr>
        <w:t>Description of the Clinical Issue</w:t>
      </w:r>
      <w:r w:rsidR="00CF625D" w:rsidRPr="002E6C98">
        <w:rPr>
          <w:rFonts w:ascii="Times New Roman" w:hAnsi="Times New Roman" w:cs="Times New Roman"/>
          <w:b/>
          <w:bCs/>
        </w:rPr>
        <w:t xml:space="preserve">: </w:t>
      </w:r>
      <w:r w:rsidRPr="002E6C98">
        <w:rPr>
          <w:rFonts w:ascii="Times New Roman" w:hAnsi="Times New Roman" w:cs="Times New Roman"/>
        </w:rPr>
        <w:t xml:space="preserve">High-functioning depression—often classified as persistent depressive disorder (PDD) or dysthymia—is marked by chronic low mood, feelings of emptiness, and self-criticism. For trauma survivors, especially those with complex trauma, these symptoms can be compounded by relational difficulties, shame, and emotional dysregulation (Herman, 1992). The World Health Organization's inclusion of Complex PTSD (CPTSD) in the </w:t>
      </w:r>
      <w:r w:rsidR="003936C7" w:rsidRPr="003936C7">
        <w:rPr>
          <w:rFonts w:ascii="Times New Roman" w:hAnsi="Times New Roman" w:cs="Times New Roman"/>
        </w:rPr>
        <w:t>International Classification of Diseases</w:t>
      </w:r>
      <w:r w:rsidR="003936C7">
        <w:rPr>
          <w:rFonts w:ascii="Times New Roman" w:hAnsi="Times New Roman" w:cs="Times New Roman"/>
        </w:rPr>
        <w:t xml:space="preserve"> (</w:t>
      </w:r>
      <w:r w:rsidR="003936C7" w:rsidRPr="003936C7">
        <w:rPr>
          <w:rFonts w:ascii="Times New Roman" w:hAnsi="Times New Roman" w:cs="Times New Roman"/>
        </w:rPr>
        <w:t>11th Revision</w:t>
      </w:r>
      <w:r w:rsidR="003936C7">
        <w:rPr>
          <w:rFonts w:ascii="Times New Roman" w:hAnsi="Times New Roman" w:cs="Times New Roman"/>
        </w:rPr>
        <w:t>)</w:t>
      </w:r>
      <w:r w:rsidRPr="002E6C98">
        <w:rPr>
          <w:rFonts w:ascii="Times New Roman" w:hAnsi="Times New Roman" w:cs="Times New Roman"/>
        </w:rPr>
        <w:t xml:space="preserve"> highlights the distinctive </w:t>
      </w:r>
      <w:r w:rsidR="00AC03CE">
        <w:rPr>
          <w:rFonts w:ascii="Times New Roman" w:hAnsi="Times New Roman" w:cs="Times New Roman"/>
        </w:rPr>
        <w:t>characteristics</w:t>
      </w:r>
      <w:r w:rsidRPr="002E6C98">
        <w:rPr>
          <w:rFonts w:ascii="Times New Roman" w:hAnsi="Times New Roman" w:cs="Times New Roman"/>
        </w:rPr>
        <w:t xml:space="preserve"> of </w:t>
      </w:r>
      <w:r w:rsidR="00AC03CE">
        <w:rPr>
          <w:rFonts w:ascii="Times New Roman" w:hAnsi="Times New Roman" w:cs="Times New Roman"/>
        </w:rPr>
        <w:t>long-term</w:t>
      </w:r>
      <w:r w:rsidRPr="002E6C98">
        <w:rPr>
          <w:rFonts w:ascii="Times New Roman" w:hAnsi="Times New Roman" w:cs="Times New Roman"/>
        </w:rPr>
        <w:t xml:space="preserve"> trauma, including </w:t>
      </w:r>
      <w:r w:rsidR="00AC03CE">
        <w:rPr>
          <w:rFonts w:ascii="Times New Roman" w:hAnsi="Times New Roman" w:cs="Times New Roman"/>
        </w:rPr>
        <w:t>troubles with</w:t>
      </w:r>
      <w:r w:rsidRPr="002E6C98">
        <w:rPr>
          <w:rFonts w:ascii="Times New Roman" w:hAnsi="Times New Roman" w:cs="Times New Roman"/>
        </w:rPr>
        <w:t xml:space="preserve"> self-concept, worthlessness, and chronic interpersonal disruptions (WHO, 2018; Sweeney &amp; Taggart, 2018).</w:t>
      </w:r>
    </w:p>
    <w:p w14:paraId="177A8CC0" w14:textId="64A292A3" w:rsidR="00CF625D" w:rsidRPr="002E6C98" w:rsidRDefault="00286006" w:rsidP="002E6C98">
      <w:pPr>
        <w:spacing w:after="0" w:line="480" w:lineRule="auto"/>
        <w:ind w:firstLine="720"/>
        <w:rPr>
          <w:rFonts w:ascii="Times New Roman" w:hAnsi="Times New Roman" w:cs="Times New Roman"/>
        </w:rPr>
      </w:pPr>
      <w:r w:rsidRPr="002E6C98">
        <w:rPr>
          <w:rFonts w:ascii="Times New Roman" w:hAnsi="Times New Roman" w:cs="Times New Roman"/>
        </w:rPr>
        <w:t xml:space="preserve">Older women often present </w:t>
      </w:r>
      <w:r w:rsidR="00214946">
        <w:rPr>
          <w:rFonts w:ascii="Times New Roman" w:hAnsi="Times New Roman" w:cs="Times New Roman"/>
        </w:rPr>
        <w:t>physical</w:t>
      </w:r>
      <w:r w:rsidRPr="002E6C98">
        <w:rPr>
          <w:rFonts w:ascii="Times New Roman" w:hAnsi="Times New Roman" w:cs="Times New Roman"/>
        </w:rPr>
        <w:t xml:space="preserve"> symptoms </w:t>
      </w:r>
      <w:r w:rsidR="00214946">
        <w:rPr>
          <w:rFonts w:ascii="Times New Roman" w:hAnsi="Times New Roman" w:cs="Times New Roman"/>
        </w:rPr>
        <w:t xml:space="preserve">that cannot be fully explained by a medical condition </w:t>
      </w:r>
      <w:r w:rsidRPr="002E6C98">
        <w:rPr>
          <w:rFonts w:ascii="Times New Roman" w:hAnsi="Times New Roman" w:cs="Times New Roman"/>
        </w:rPr>
        <w:t>or employ avoidance-based coping when trauma is unresolved (</w:t>
      </w:r>
      <w:r w:rsidR="00C23DED">
        <w:rPr>
          <w:rFonts w:ascii="Times New Roman" w:hAnsi="Times New Roman" w:cs="Times New Roman"/>
        </w:rPr>
        <w:t xml:space="preserve">Fox et al., 2022; Gatz &amp; Fiske, 2003; </w:t>
      </w:r>
      <w:r w:rsidRPr="002E6C98">
        <w:rPr>
          <w:rFonts w:ascii="Times New Roman" w:hAnsi="Times New Roman" w:cs="Times New Roman"/>
        </w:rPr>
        <w:t xml:space="preserve">Thorp, Sones, &amp; Cook, 2011). </w:t>
      </w:r>
      <w:r w:rsidR="00B954D9">
        <w:rPr>
          <w:rFonts w:ascii="Times New Roman" w:hAnsi="Times New Roman" w:cs="Times New Roman"/>
        </w:rPr>
        <w:t xml:space="preserve">They </w:t>
      </w:r>
      <w:r w:rsidR="00B954D9" w:rsidRPr="002E6C98">
        <w:rPr>
          <w:rFonts w:ascii="Times New Roman" w:hAnsi="Times New Roman" w:cs="Times New Roman"/>
        </w:rPr>
        <w:t xml:space="preserve">are often under-diagnosed, with </w:t>
      </w:r>
      <w:r w:rsidR="00B954D9" w:rsidRPr="002E6C98">
        <w:rPr>
          <w:rFonts w:ascii="Times New Roman" w:hAnsi="Times New Roman" w:cs="Times New Roman"/>
        </w:rPr>
        <w:lastRenderedPageBreak/>
        <w:t>trauma histories overlooked and symptoms misunderstood as typical aging-related depression or anxiety</w:t>
      </w:r>
      <w:r w:rsidR="00B954D9">
        <w:rPr>
          <w:rFonts w:ascii="Times New Roman" w:hAnsi="Times New Roman" w:cs="Times New Roman"/>
        </w:rPr>
        <w:t xml:space="preserve"> (</w:t>
      </w:r>
      <w:r w:rsidR="00B954D9" w:rsidRPr="002E6C98">
        <w:rPr>
          <w:rFonts w:ascii="Times New Roman" w:hAnsi="Times New Roman" w:cs="Times New Roman"/>
        </w:rPr>
        <w:t>Franco</w:t>
      </w:r>
      <w:r w:rsidR="00B954D9">
        <w:rPr>
          <w:rFonts w:ascii="Times New Roman" w:hAnsi="Times New Roman" w:cs="Times New Roman"/>
        </w:rPr>
        <w:t>,</w:t>
      </w:r>
      <w:r w:rsidR="00B954D9" w:rsidRPr="002E6C98">
        <w:rPr>
          <w:rFonts w:ascii="Times New Roman" w:hAnsi="Times New Roman" w:cs="Times New Roman"/>
        </w:rPr>
        <w:t xml:space="preserve"> 2018). </w:t>
      </w:r>
      <w:r w:rsidR="00B954D9">
        <w:rPr>
          <w:rFonts w:ascii="Times New Roman" w:hAnsi="Times New Roman" w:cs="Times New Roman"/>
        </w:rPr>
        <w:t>D</w:t>
      </w:r>
      <w:r w:rsidRPr="002E6C98">
        <w:rPr>
          <w:rFonts w:ascii="Times New Roman" w:hAnsi="Times New Roman" w:cs="Times New Roman"/>
        </w:rPr>
        <w:t xml:space="preserve">espite </w:t>
      </w:r>
      <w:r w:rsidR="008B2232">
        <w:rPr>
          <w:rFonts w:ascii="Times New Roman" w:hAnsi="Times New Roman" w:cs="Times New Roman"/>
        </w:rPr>
        <w:t xml:space="preserve">high-functioning in most aspects of their lives, </w:t>
      </w:r>
      <w:r w:rsidRPr="002E6C98">
        <w:rPr>
          <w:rFonts w:ascii="Times New Roman" w:hAnsi="Times New Roman" w:cs="Times New Roman"/>
        </w:rPr>
        <w:t xml:space="preserve">many remain in </w:t>
      </w:r>
      <w:r w:rsidR="008B2232">
        <w:rPr>
          <w:rFonts w:ascii="Times New Roman" w:hAnsi="Times New Roman" w:cs="Times New Roman"/>
        </w:rPr>
        <w:t>dysfunctional</w:t>
      </w:r>
      <w:r w:rsidRPr="002E6C98">
        <w:rPr>
          <w:rFonts w:ascii="Times New Roman" w:hAnsi="Times New Roman" w:cs="Times New Roman"/>
        </w:rPr>
        <w:t xml:space="preserve"> relationships due to </w:t>
      </w:r>
      <w:r w:rsidR="008B2232">
        <w:rPr>
          <w:rFonts w:ascii="Times New Roman" w:hAnsi="Times New Roman" w:cs="Times New Roman"/>
        </w:rPr>
        <w:t xml:space="preserve">damaged self-esteem from </w:t>
      </w:r>
      <w:r w:rsidR="00F1699A">
        <w:rPr>
          <w:rFonts w:ascii="Times New Roman" w:hAnsi="Times New Roman" w:cs="Times New Roman"/>
        </w:rPr>
        <w:t>past trauma</w:t>
      </w:r>
      <w:r w:rsidRPr="002E6C98">
        <w:rPr>
          <w:rFonts w:ascii="Times New Roman" w:hAnsi="Times New Roman" w:cs="Times New Roman"/>
        </w:rPr>
        <w:t xml:space="preserve"> (Beaulaurier et al., 2008; Carthy &amp; Taylor, 2018)</w:t>
      </w:r>
      <w:r w:rsidR="00B954D9">
        <w:rPr>
          <w:rFonts w:ascii="Times New Roman" w:hAnsi="Times New Roman" w:cs="Times New Roman"/>
        </w:rPr>
        <w:t xml:space="preserve">. </w:t>
      </w:r>
      <w:r w:rsidRPr="002E6C98">
        <w:rPr>
          <w:rFonts w:ascii="Times New Roman" w:hAnsi="Times New Roman" w:cs="Times New Roman"/>
        </w:rPr>
        <w:t>These women may appear resilient yet carry decades-old trauma, resulting in persistent mood and anxiety disorders well into late adulthood (Cook et al., 2013).</w:t>
      </w:r>
    </w:p>
    <w:p w14:paraId="2F7A3440" w14:textId="20E97E58" w:rsidR="00FC0036" w:rsidRPr="00FC0036" w:rsidRDefault="00FC0036" w:rsidP="001F0949">
      <w:pPr>
        <w:spacing w:after="0" w:line="480" w:lineRule="auto"/>
        <w:ind w:firstLine="720"/>
        <w:rPr>
          <w:rFonts w:ascii="Times New Roman" w:hAnsi="Times New Roman" w:cs="Times New Roman"/>
        </w:rPr>
      </w:pPr>
      <w:r w:rsidRPr="00FC0036">
        <w:rPr>
          <w:rFonts w:ascii="Times New Roman" w:hAnsi="Times New Roman" w:cs="Times New Roman"/>
          <w:b/>
          <w:bCs/>
        </w:rPr>
        <w:t>Prevalence</w:t>
      </w:r>
      <w:r>
        <w:rPr>
          <w:rFonts w:ascii="Times New Roman" w:hAnsi="Times New Roman" w:cs="Times New Roman"/>
          <w:b/>
          <w:bCs/>
        </w:rPr>
        <w:t xml:space="preserve">: </w:t>
      </w:r>
      <w:r w:rsidR="00214946" w:rsidRPr="00214946">
        <w:rPr>
          <w:rFonts w:ascii="Times New Roman" w:hAnsi="Times New Roman" w:cs="Times New Roman"/>
        </w:rPr>
        <w:t>A</w:t>
      </w:r>
      <w:r w:rsidR="00214946" w:rsidRPr="00FC0036">
        <w:rPr>
          <w:rFonts w:ascii="Times New Roman" w:hAnsi="Times New Roman" w:cs="Times New Roman"/>
        </w:rPr>
        <w:t>dult psychological distress</w:t>
      </w:r>
      <w:r w:rsidR="00214946">
        <w:rPr>
          <w:rFonts w:ascii="Times New Roman" w:hAnsi="Times New Roman" w:cs="Times New Roman"/>
        </w:rPr>
        <w:t xml:space="preserve"> is a </w:t>
      </w:r>
      <w:r w:rsidRPr="00FC0036">
        <w:rPr>
          <w:rFonts w:ascii="Times New Roman" w:hAnsi="Times New Roman" w:cs="Times New Roman"/>
        </w:rPr>
        <w:t xml:space="preserve">well-documented </w:t>
      </w:r>
      <w:r w:rsidR="00214946">
        <w:rPr>
          <w:rFonts w:ascii="Times New Roman" w:hAnsi="Times New Roman" w:cs="Times New Roman"/>
        </w:rPr>
        <w:t xml:space="preserve">consequence of childhood trauma. </w:t>
      </w:r>
      <w:r w:rsidRPr="00FC0036">
        <w:rPr>
          <w:rFonts w:ascii="Times New Roman" w:hAnsi="Times New Roman" w:cs="Times New Roman"/>
        </w:rPr>
        <w:t xml:space="preserve">Approximately 77% of adults receiving mental health services report a history of childhood trauma (Rossiter et al., 2015). While post-traumatic stress disorder (PTSD) affects around 8% of the general population (Kessler et al., 1995), trauma exposure among older adults is significantly higher, with estimates ranging from 69% to 86% (Thorp et al., 2011). Women, in particular, are more vulnerable to PTSD due to the high rates of domestic and sexual violence (Franco, 2018). Those between the ages of 45 and 70 are especially at risk, as they are more likely than younger women to remain in </w:t>
      </w:r>
      <w:r w:rsidR="001F0949">
        <w:rPr>
          <w:rFonts w:ascii="Times New Roman" w:hAnsi="Times New Roman" w:cs="Times New Roman"/>
        </w:rPr>
        <w:t>dysfunctional</w:t>
      </w:r>
      <w:r w:rsidRPr="00FC0036">
        <w:rPr>
          <w:rFonts w:ascii="Times New Roman" w:hAnsi="Times New Roman" w:cs="Times New Roman"/>
        </w:rPr>
        <w:t xml:space="preserve"> relationships and suffer long-term health consequences (Bright &amp; Bowland, 2008)</w:t>
      </w:r>
      <w:r w:rsidR="009A3A25">
        <w:rPr>
          <w:rFonts w:ascii="Times New Roman" w:hAnsi="Times New Roman" w:cs="Times New Roman"/>
        </w:rPr>
        <w:t xml:space="preserve"> and are</w:t>
      </w:r>
      <w:r w:rsidR="009A3A25" w:rsidRPr="001F0949">
        <w:rPr>
          <w:rFonts w:ascii="Times New Roman" w:hAnsi="Times New Roman" w:cs="Times New Roman"/>
        </w:rPr>
        <w:t xml:space="preserve"> less likely to be in treatment than those</w:t>
      </w:r>
      <w:r w:rsidR="009A3A25">
        <w:rPr>
          <w:rFonts w:ascii="Times New Roman" w:hAnsi="Times New Roman" w:cs="Times New Roman"/>
        </w:rPr>
        <w:t xml:space="preserve"> less than </w:t>
      </w:r>
      <w:r w:rsidR="009A3A25" w:rsidRPr="001F0949">
        <w:rPr>
          <w:rFonts w:ascii="Times New Roman" w:hAnsi="Times New Roman" w:cs="Times New Roman"/>
        </w:rPr>
        <w:t>65 years</w:t>
      </w:r>
      <w:r w:rsidR="009A3A25">
        <w:rPr>
          <w:rFonts w:ascii="Times New Roman" w:hAnsi="Times New Roman" w:cs="Times New Roman"/>
        </w:rPr>
        <w:t xml:space="preserve"> (</w:t>
      </w:r>
      <w:r w:rsidR="001F0949">
        <w:rPr>
          <w:rFonts w:ascii="Times New Roman" w:hAnsi="Times New Roman" w:cs="Times New Roman"/>
        </w:rPr>
        <w:t>Sampson et al.</w:t>
      </w:r>
      <w:r w:rsidR="009A3A25">
        <w:rPr>
          <w:rFonts w:ascii="Times New Roman" w:hAnsi="Times New Roman" w:cs="Times New Roman"/>
        </w:rPr>
        <w:t>,</w:t>
      </w:r>
      <w:r w:rsidR="001F0949">
        <w:rPr>
          <w:rFonts w:ascii="Times New Roman" w:hAnsi="Times New Roman" w:cs="Times New Roman"/>
        </w:rPr>
        <w:t xml:space="preserve"> 2022)</w:t>
      </w:r>
      <w:r w:rsidR="009A3A25">
        <w:rPr>
          <w:rFonts w:ascii="Times New Roman" w:hAnsi="Times New Roman" w:cs="Times New Roman"/>
        </w:rPr>
        <w:t>.</w:t>
      </w:r>
    </w:p>
    <w:p w14:paraId="7E33554F" w14:textId="6465A80E" w:rsidR="00FC0036" w:rsidRPr="00FC0036" w:rsidRDefault="00FC0036" w:rsidP="00FC0036">
      <w:pPr>
        <w:spacing w:after="0" w:line="480" w:lineRule="auto"/>
        <w:ind w:firstLine="720"/>
        <w:rPr>
          <w:rFonts w:ascii="Times New Roman" w:hAnsi="Times New Roman" w:cs="Times New Roman"/>
        </w:rPr>
      </w:pPr>
      <w:r w:rsidRPr="00551E9E">
        <w:rPr>
          <w:rFonts w:ascii="Times New Roman" w:hAnsi="Times New Roman" w:cs="Times New Roman"/>
        </w:rPr>
        <w:t>In addition to experiencing</w:t>
      </w:r>
      <w:r w:rsidRPr="00FC0036">
        <w:rPr>
          <w:rFonts w:ascii="Times New Roman" w:hAnsi="Times New Roman" w:cs="Times New Roman"/>
        </w:rPr>
        <w:t xml:space="preserve"> higher rates of chronic trauma, women are also more likely than men to carry trauma symptoms into later life, where diagnos</w:t>
      </w:r>
      <w:r w:rsidR="00551E9E">
        <w:rPr>
          <w:rFonts w:ascii="Times New Roman" w:hAnsi="Times New Roman" w:cs="Times New Roman"/>
        </w:rPr>
        <w:t>tic clarity and a</w:t>
      </w:r>
      <w:r w:rsidRPr="00FC0036">
        <w:rPr>
          <w:rFonts w:ascii="Times New Roman" w:hAnsi="Times New Roman" w:cs="Times New Roman"/>
        </w:rPr>
        <w:t>ppropriate, ta</w:t>
      </w:r>
      <w:r w:rsidR="00551E9E">
        <w:rPr>
          <w:rFonts w:ascii="Times New Roman" w:hAnsi="Times New Roman" w:cs="Times New Roman"/>
        </w:rPr>
        <w:t>rgeted</w:t>
      </w:r>
      <w:r w:rsidRPr="00FC0036">
        <w:rPr>
          <w:rFonts w:ascii="Times New Roman" w:hAnsi="Times New Roman" w:cs="Times New Roman"/>
        </w:rPr>
        <w:t xml:space="preserve"> care are often lacking (Pietrzak et al., 2012; Wilke &amp; Vinton, 2005). These </w:t>
      </w:r>
      <w:r w:rsidR="00551E9E">
        <w:rPr>
          <w:rFonts w:ascii="Times New Roman" w:hAnsi="Times New Roman" w:cs="Times New Roman"/>
        </w:rPr>
        <w:t>overlapping</w:t>
      </w:r>
      <w:r w:rsidRPr="00FC0036">
        <w:rPr>
          <w:rFonts w:ascii="Times New Roman" w:hAnsi="Times New Roman" w:cs="Times New Roman"/>
        </w:rPr>
        <w:t xml:space="preserve"> </w:t>
      </w:r>
      <w:r w:rsidR="00551E9E">
        <w:rPr>
          <w:rFonts w:ascii="Times New Roman" w:hAnsi="Times New Roman" w:cs="Times New Roman"/>
        </w:rPr>
        <w:t>factors</w:t>
      </w:r>
      <w:r w:rsidRPr="00FC0036">
        <w:rPr>
          <w:rFonts w:ascii="Times New Roman" w:hAnsi="Times New Roman" w:cs="Times New Roman"/>
        </w:rPr>
        <w:t>—</w:t>
      </w:r>
      <w:r w:rsidR="00551E9E">
        <w:rPr>
          <w:rFonts w:ascii="Times New Roman" w:hAnsi="Times New Roman" w:cs="Times New Roman"/>
        </w:rPr>
        <w:t>i.e., a</w:t>
      </w:r>
      <w:r w:rsidRPr="00FC0036">
        <w:rPr>
          <w:rFonts w:ascii="Times New Roman" w:hAnsi="Times New Roman" w:cs="Times New Roman"/>
        </w:rPr>
        <w:t>ge, gender, and trauma history—</w:t>
      </w:r>
      <w:r w:rsidR="00551E9E">
        <w:rPr>
          <w:rFonts w:ascii="Times New Roman" w:hAnsi="Times New Roman" w:cs="Times New Roman"/>
        </w:rPr>
        <w:t>underscore</w:t>
      </w:r>
      <w:r w:rsidRPr="00FC0036">
        <w:rPr>
          <w:rFonts w:ascii="Times New Roman" w:hAnsi="Times New Roman" w:cs="Times New Roman"/>
        </w:rPr>
        <w:t xml:space="preserve"> the need for clinical approaches that are both gender-specific and age-sensitive.</w:t>
      </w:r>
    </w:p>
    <w:p w14:paraId="0BF094AF" w14:textId="308AFF5C" w:rsidR="00FC0036" w:rsidRPr="00FC0036" w:rsidRDefault="00FC0036" w:rsidP="00FC0036">
      <w:pPr>
        <w:spacing w:after="0" w:line="480" w:lineRule="auto"/>
        <w:ind w:firstLine="720"/>
        <w:rPr>
          <w:rFonts w:ascii="Times New Roman" w:hAnsi="Times New Roman" w:cs="Times New Roman"/>
        </w:rPr>
      </w:pPr>
      <w:r w:rsidRPr="008063C4">
        <w:rPr>
          <w:rFonts w:ascii="Times New Roman" w:hAnsi="Times New Roman" w:cs="Times New Roman"/>
        </w:rPr>
        <w:t>At the same time</w:t>
      </w:r>
      <w:r w:rsidRPr="00FC0036">
        <w:rPr>
          <w:rFonts w:ascii="Times New Roman" w:hAnsi="Times New Roman" w:cs="Times New Roman"/>
        </w:rPr>
        <w:t>, childlessness is increasingly common among older women in the United States. In 2018, of the 92.2 million adults aged 55 and older, 15.2 million (16.5%) were childless</w:t>
      </w:r>
      <w:r w:rsidR="008063C4">
        <w:rPr>
          <w:rFonts w:ascii="Times New Roman" w:hAnsi="Times New Roman" w:cs="Times New Roman"/>
        </w:rPr>
        <w:t xml:space="preserve"> (i.e., </w:t>
      </w:r>
      <w:r w:rsidRPr="00FC0036">
        <w:rPr>
          <w:rFonts w:ascii="Times New Roman" w:hAnsi="Times New Roman" w:cs="Times New Roman"/>
        </w:rPr>
        <w:t>no biological children</w:t>
      </w:r>
      <w:r w:rsidR="008063C4">
        <w:rPr>
          <w:rFonts w:ascii="Times New Roman" w:hAnsi="Times New Roman" w:cs="Times New Roman"/>
        </w:rPr>
        <w:t>)</w:t>
      </w:r>
      <w:r w:rsidRPr="00FC0036">
        <w:rPr>
          <w:rFonts w:ascii="Times New Roman" w:hAnsi="Times New Roman" w:cs="Times New Roman"/>
        </w:rPr>
        <w:t xml:space="preserve"> (Valerio, 20</w:t>
      </w:r>
      <w:r>
        <w:rPr>
          <w:rFonts w:ascii="Times New Roman" w:hAnsi="Times New Roman" w:cs="Times New Roman"/>
        </w:rPr>
        <w:t>21</w:t>
      </w:r>
      <w:r w:rsidRPr="00FC0036">
        <w:rPr>
          <w:rFonts w:ascii="Times New Roman" w:hAnsi="Times New Roman" w:cs="Times New Roman"/>
        </w:rPr>
        <w:t xml:space="preserve">). Childlessness is especially prevalent </w:t>
      </w:r>
      <w:r w:rsidRPr="00FC0036">
        <w:rPr>
          <w:rFonts w:ascii="Times New Roman" w:hAnsi="Times New Roman" w:cs="Times New Roman"/>
        </w:rPr>
        <w:lastRenderedPageBreak/>
        <w:t>among the younger cohort of older adults</w:t>
      </w:r>
      <w:r w:rsidR="008063C4">
        <w:rPr>
          <w:rFonts w:ascii="Times New Roman" w:hAnsi="Times New Roman" w:cs="Times New Roman"/>
        </w:rPr>
        <w:t xml:space="preserve">, suggesting that </w:t>
      </w:r>
      <w:r w:rsidRPr="00FC0036">
        <w:rPr>
          <w:rFonts w:ascii="Times New Roman" w:hAnsi="Times New Roman" w:cs="Times New Roman"/>
        </w:rPr>
        <w:t xml:space="preserve">as </w:t>
      </w:r>
      <w:r w:rsidR="008063C4">
        <w:rPr>
          <w:rFonts w:ascii="Times New Roman" w:hAnsi="Times New Roman" w:cs="Times New Roman"/>
        </w:rPr>
        <w:t xml:space="preserve">these </w:t>
      </w:r>
      <w:r w:rsidRPr="00FC0036">
        <w:rPr>
          <w:rFonts w:ascii="Times New Roman" w:hAnsi="Times New Roman" w:cs="Times New Roman"/>
        </w:rPr>
        <w:t>younger, childless cohorts continue to age, the proportion of older adults without children will grow</w:t>
      </w:r>
      <w:r w:rsidR="008063C4">
        <w:rPr>
          <w:rFonts w:ascii="Times New Roman" w:hAnsi="Times New Roman" w:cs="Times New Roman"/>
        </w:rPr>
        <w:t>. In this way</w:t>
      </w:r>
      <w:r w:rsidRPr="00FC0036">
        <w:rPr>
          <w:rFonts w:ascii="Times New Roman" w:hAnsi="Times New Roman" w:cs="Times New Roman"/>
        </w:rPr>
        <w:t>, the number of older women facing aging and psychological challenges without familial support</w:t>
      </w:r>
      <w:r>
        <w:rPr>
          <w:rFonts w:ascii="Times New Roman" w:hAnsi="Times New Roman" w:cs="Times New Roman"/>
        </w:rPr>
        <w:t xml:space="preserve"> </w:t>
      </w:r>
      <w:r w:rsidR="008063C4">
        <w:rPr>
          <w:rFonts w:ascii="Times New Roman" w:hAnsi="Times New Roman" w:cs="Times New Roman"/>
        </w:rPr>
        <w:t xml:space="preserve">will increase in the future </w:t>
      </w:r>
      <w:r>
        <w:rPr>
          <w:rFonts w:ascii="Times New Roman" w:hAnsi="Times New Roman" w:cs="Times New Roman"/>
        </w:rPr>
        <w:t>(e.g., Frejka, 2017)</w:t>
      </w:r>
      <w:r w:rsidRPr="00FC0036">
        <w:rPr>
          <w:rFonts w:ascii="Times New Roman" w:hAnsi="Times New Roman" w:cs="Times New Roman"/>
        </w:rPr>
        <w:t>.</w:t>
      </w:r>
      <w:r w:rsidR="008F206D">
        <w:rPr>
          <w:rFonts w:ascii="Times New Roman" w:hAnsi="Times New Roman" w:cs="Times New Roman"/>
        </w:rPr>
        <w:t xml:space="preserve"> </w:t>
      </w:r>
      <w:r w:rsidRPr="008F206D">
        <w:rPr>
          <w:rFonts w:ascii="Times New Roman" w:hAnsi="Times New Roman" w:cs="Times New Roman"/>
        </w:rPr>
        <w:t>Taken</w:t>
      </w:r>
      <w:r w:rsidRPr="00FC0036">
        <w:rPr>
          <w:rFonts w:ascii="Times New Roman" w:hAnsi="Times New Roman" w:cs="Times New Roman"/>
        </w:rPr>
        <w:t xml:space="preserve"> together, these data </w:t>
      </w:r>
      <w:r w:rsidR="008F206D">
        <w:rPr>
          <w:rFonts w:ascii="Times New Roman" w:hAnsi="Times New Roman" w:cs="Times New Roman"/>
        </w:rPr>
        <w:t xml:space="preserve">highlight </w:t>
      </w:r>
      <w:r w:rsidRPr="00FC0036">
        <w:rPr>
          <w:rFonts w:ascii="Times New Roman" w:hAnsi="Times New Roman" w:cs="Times New Roman"/>
        </w:rPr>
        <w:t>the growing and largely underserved population of older, trauma-affected, childless women—many of whom fall through the cracks of existing mental health and social support systems.</w:t>
      </w:r>
    </w:p>
    <w:p w14:paraId="0D5FC785" w14:textId="1396FFF5" w:rsidR="00CF625D" w:rsidRPr="002E6C98" w:rsidRDefault="00286006" w:rsidP="002E6C98">
      <w:pPr>
        <w:spacing w:after="0" w:line="480" w:lineRule="auto"/>
        <w:ind w:firstLine="720"/>
        <w:rPr>
          <w:rFonts w:ascii="Times New Roman" w:hAnsi="Times New Roman" w:cs="Times New Roman"/>
        </w:rPr>
      </w:pPr>
      <w:r w:rsidRPr="00153C5A">
        <w:rPr>
          <w:rFonts w:ascii="Times New Roman" w:hAnsi="Times New Roman" w:cs="Times New Roman"/>
          <w:b/>
          <w:bCs/>
        </w:rPr>
        <w:t>Causes of</w:t>
      </w:r>
      <w:r w:rsidRPr="002E6C98">
        <w:rPr>
          <w:rFonts w:ascii="Times New Roman" w:hAnsi="Times New Roman" w:cs="Times New Roman"/>
          <w:b/>
          <w:bCs/>
        </w:rPr>
        <w:t xml:space="preserve"> the Issue</w:t>
      </w:r>
      <w:r w:rsidR="00CF625D" w:rsidRPr="002E6C98">
        <w:rPr>
          <w:rFonts w:ascii="Times New Roman" w:hAnsi="Times New Roman" w:cs="Times New Roman"/>
          <w:b/>
          <w:bCs/>
        </w:rPr>
        <w:t xml:space="preserve">: </w:t>
      </w:r>
      <w:r w:rsidRPr="002E6C98">
        <w:rPr>
          <w:rFonts w:ascii="Times New Roman" w:hAnsi="Times New Roman" w:cs="Times New Roman"/>
        </w:rPr>
        <w:t xml:space="preserve">Women who are survivors of early childhood abuse </w:t>
      </w:r>
      <w:r w:rsidR="00F83F54">
        <w:rPr>
          <w:rFonts w:ascii="Times New Roman" w:hAnsi="Times New Roman" w:cs="Times New Roman"/>
        </w:rPr>
        <w:t>and/</w:t>
      </w:r>
      <w:r w:rsidRPr="002E6C98">
        <w:rPr>
          <w:rFonts w:ascii="Times New Roman" w:hAnsi="Times New Roman" w:cs="Times New Roman"/>
        </w:rPr>
        <w:t xml:space="preserve">or </w:t>
      </w:r>
      <w:r w:rsidR="00F83F54">
        <w:rPr>
          <w:rFonts w:ascii="Times New Roman" w:hAnsi="Times New Roman" w:cs="Times New Roman"/>
        </w:rPr>
        <w:t xml:space="preserve">significant </w:t>
      </w:r>
      <w:r w:rsidRPr="002E6C98">
        <w:rPr>
          <w:rFonts w:ascii="Times New Roman" w:hAnsi="Times New Roman" w:cs="Times New Roman"/>
        </w:rPr>
        <w:t xml:space="preserve">family dysfunction are at greater risk for depression, anxiety, and interpersonal challenges throughout life (Felitti et al., 1998). </w:t>
      </w:r>
      <w:r w:rsidR="002B0FBE">
        <w:rPr>
          <w:rFonts w:ascii="Times New Roman" w:hAnsi="Times New Roman" w:cs="Times New Roman"/>
        </w:rPr>
        <w:t>For m</w:t>
      </w:r>
      <w:r w:rsidRPr="002E6C98">
        <w:rPr>
          <w:rFonts w:ascii="Times New Roman" w:hAnsi="Times New Roman" w:cs="Times New Roman"/>
        </w:rPr>
        <w:t>any high-functioning women</w:t>
      </w:r>
      <w:r w:rsidR="002B0FBE">
        <w:rPr>
          <w:rFonts w:ascii="Times New Roman" w:hAnsi="Times New Roman" w:cs="Times New Roman"/>
        </w:rPr>
        <w:t xml:space="preserve">, their coping strategy is </w:t>
      </w:r>
      <w:r w:rsidRPr="002E6C98">
        <w:rPr>
          <w:rFonts w:ascii="Times New Roman" w:hAnsi="Times New Roman" w:cs="Times New Roman"/>
        </w:rPr>
        <w:t>achievement</w:t>
      </w:r>
      <w:r w:rsidR="002B0FBE">
        <w:rPr>
          <w:rFonts w:ascii="Times New Roman" w:hAnsi="Times New Roman" w:cs="Times New Roman"/>
        </w:rPr>
        <w:t xml:space="preserve">, which often masks their </w:t>
      </w:r>
      <w:r w:rsidRPr="002E6C98">
        <w:rPr>
          <w:rFonts w:ascii="Times New Roman" w:hAnsi="Times New Roman" w:cs="Times New Roman"/>
        </w:rPr>
        <w:t xml:space="preserve">internal suffering and </w:t>
      </w:r>
      <w:r w:rsidR="002B0FBE">
        <w:rPr>
          <w:rFonts w:ascii="Times New Roman" w:hAnsi="Times New Roman" w:cs="Times New Roman"/>
        </w:rPr>
        <w:t>creates</w:t>
      </w:r>
      <w:r w:rsidRPr="002E6C98">
        <w:rPr>
          <w:rFonts w:ascii="Times New Roman" w:hAnsi="Times New Roman" w:cs="Times New Roman"/>
        </w:rPr>
        <w:t xml:space="preserve"> emotional isolation (Brown, 20</w:t>
      </w:r>
      <w:r w:rsidR="003B3BB0">
        <w:rPr>
          <w:rFonts w:ascii="Times New Roman" w:hAnsi="Times New Roman" w:cs="Times New Roman"/>
        </w:rPr>
        <w:t>22</w:t>
      </w:r>
      <w:r w:rsidRPr="002E6C98">
        <w:rPr>
          <w:rFonts w:ascii="Times New Roman" w:hAnsi="Times New Roman" w:cs="Times New Roman"/>
        </w:rPr>
        <w:t xml:space="preserve">). This unresolved distress can result in spiritual crises and </w:t>
      </w:r>
      <w:r w:rsidR="002B0FBE">
        <w:rPr>
          <w:rFonts w:ascii="Times New Roman" w:hAnsi="Times New Roman" w:cs="Times New Roman"/>
        </w:rPr>
        <w:t>existential despair</w:t>
      </w:r>
      <w:r w:rsidRPr="002E6C98">
        <w:rPr>
          <w:rFonts w:ascii="Times New Roman" w:hAnsi="Times New Roman" w:cs="Times New Roman"/>
        </w:rPr>
        <w:t xml:space="preserve"> (Bowland et al., 2011</w:t>
      </w:r>
      <w:r w:rsidR="0021206D">
        <w:rPr>
          <w:rFonts w:ascii="Times New Roman" w:hAnsi="Times New Roman" w:cs="Times New Roman"/>
        </w:rPr>
        <w:t>; Bowland, Edmond, &amp; Fallot, 2</w:t>
      </w:r>
      <w:r w:rsidR="003A7B61">
        <w:rPr>
          <w:rFonts w:ascii="Times New Roman" w:hAnsi="Times New Roman" w:cs="Times New Roman"/>
        </w:rPr>
        <w:t>013</w:t>
      </w:r>
      <w:r w:rsidRPr="002E6C98">
        <w:rPr>
          <w:rFonts w:ascii="Times New Roman" w:hAnsi="Times New Roman" w:cs="Times New Roman"/>
        </w:rPr>
        <w:t xml:space="preserve">). </w:t>
      </w:r>
      <w:r w:rsidR="00F83F54" w:rsidRPr="002E6C98">
        <w:rPr>
          <w:rFonts w:ascii="Times New Roman" w:hAnsi="Times New Roman" w:cs="Times New Roman"/>
        </w:rPr>
        <w:t xml:space="preserve">Aging compounds this </w:t>
      </w:r>
      <w:r w:rsidR="00BE605A">
        <w:rPr>
          <w:rFonts w:ascii="Times New Roman" w:hAnsi="Times New Roman" w:cs="Times New Roman"/>
        </w:rPr>
        <w:t>distress</w:t>
      </w:r>
      <w:r w:rsidR="00F83F54" w:rsidRPr="002E6C98">
        <w:rPr>
          <w:rFonts w:ascii="Times New Roman" w:hAnsi="Times New Roman" w:cs="Times New Roman"/>
        </w:rPr>
        <w:t xml:space="preserve"> as women lose social capital linked to youth and beauty</w:t>
      </w:r>
      <w:r w:rsidR="00153C5A">
        <w:rPr>
          <w:rFonts w:ascii="Times New Roman" w:hAnsi="Times New Roman" w:cs="Times New Roman"/>
        </w:rPr>
        <w:t xml:space="preserve"> and </w:t>
      </w:r>
      <w:r w:rsidR="00F83F54" w:rsidRPr="002E6C98">
        <w:rPr>
          <w:rFonts w:ascii="Times New Roman" w:hAnsi="Times New Roman" w:cs="Times New Roman"/>
        </w:rPr>
        <w:t xml:space="preserve">remain burdened by </w:t>
      </w:r>
      <w:r w:rsidR="00153C5A">
        <w:rPr>
          <w:rFonts w:ascii="Times New Roman" w:hAnsi="Times New Roman" w:cs="Times New Roman"/>
        </w:rPr>
        <w:t xml:space="preserve">societal </w:t>
      </w:r>
      <w:r w:rsidR="00F83F54" w:rsidRPr="002E6C98">
        <w:rPr>
          <w:rFonts w:ascii="Times New Roman" w:hAnsi="Times New Roman" w:cs="Times New Roman"/>
        </w:rPr>
        <w:t xml:space="preserve">expectations </w:t>
      </w:r>
      <w:r w:rsidR="00FB7F5F">
        <w:rPr>
          <w:rFonts w:ascii="Times New Roman" w:hAnsi="Times New Roman" w:cs="Times New Roman"/>
        </w:rPr>
        <w:t>to be</w:t>
      </w:r>
      <w:r w:rsidR="00F83F54" w:rsidRPr="002E6C98">
        <w:rPr>
          <w:rFonts w:ascii="Times New Roman" w:hAnsi="Times New Roman" w:cs="Times New Roman"/>
        </w:rPr>
        <w:t xml:space="preserve"> </w:t>
      </w:r>
      <w:r w:rsidR="00153C5A">
        <w:rPr>
          <w:rFonts w:ascii="Times New Roman" w:hAnsi="Times New Roman" w:cs="Times New Roman"/>
        </w:rPr>
        <w:t xml:space="preserve">nurturers and caregivers (e.g., Cianci and Evans, 2025; </w:t>
      </w:r>
      <w:r w:rsidR="00153C5A" w:rsidRPr="0099796D">
        <w:rPr>
          <w:rFonts w:ascii="Times New Roman" w:hAnsi="Times New Roman" w:cs="Times New Roman"/>
        </w:rPr>
        <w:t>Engeln, 2017</w:t>
      </w:r>
      <w:r w:rsidR="00153C5A">
        <w:rPr>
          <w:rFonts w:ascii="Times New Roman" w:hAnsi="Times New Roman" w:cs="Times New Roman"/>
        </w:rPr>
        <w:t xml:space="preserve">). These societal forces further </w:t>
      </w:r>
      <w:r w:rsidR="00F83F54" w:rsidRPr="002E6C98">
        <w:rPr>
          <w:rFonts w:ascii="Times New Roman" w:hAnsi="Times New Roman" w:cs="Times New Roman"/>
        </w:rPr>
        <w:t>reinforc</w:t>
      </w:r>
      <w:r w:rsidR="00153C5A">
        <w:rPr>
          <w:rFonts w:ascii="Times New Roman" w:hAnsi="Times New Roman" w:cs="Times New Roman"/>
        </w:rPr>
        <w:t>e</w:t>
      </w:r>
      <w:r w:rsidR="00F83F54" w:rsidRPr="002E6C98">
        <w:rPr>
          <w:rFonts w:ascii="Times New Roman" w:hAnsi="Times New Roman" w:cs="Times New Roman"/>
        </w:rPr>
        <w:t xml:space="preserve"> </w:t>
      </w:r>
      <w:r w:rsidR="00153C5A">
        <w:rPr>
          <w:rFonts w:ascii="Times New Roman" w:hAnsi="Times New Roman" w:cs="Times New Roman"/>
        </w:rPr>
        <w:t xml:space="preserve">the </w:t>
      </w:r>
      <w:r w:rsidR="00F83F54" w:rsidRPr="002E6C98">
        <w:rPr>
          <w:rFonts w:ascii="Times New Roman" w:hAnsi="Times New Roman" w:cs="Times New Roman"/>
        </w:rPr>
        <w:t>internalized pressure to appear “fine” despite persistent pain (Altmaier, 2021; Franco, 2018).</w:t>
      </w:r>
      <w:r w:rsidR="00BE605A">
        <w:rPr>
          <w:rFonts w:ascii="Times New Roman" w:hAnsi="Times New Roman" w:cs="Times New Roman"/>
        </w:rPr>
        <w:t xml:space="preserve"> </w:t>
      </w:r>
      <w:r w:rsidRPr="002E6C98">
        <w:rPr>
          <w:rFonts w:ascii="Times New Roman" w:hAnsi="Times New Roman" w:cs="Times New Roman"/>
        </w:rPr>
        <w:t xml:space="preserve">According to Roth et al. (1997), such women </w:t>
      </w:r>
      <w:r w:rsidR="00C74B41">
        <w:rPr>
          <w:rFonts w:ascii="Times New Roman" w:hAnsi="Times New Roman" w:cs="Times New Roman"/>
        </w:rPr>
        <w:t>often search for meaning,</w:t>
      </w:r>
      <w:r w:rsidRPr="002E6C98">
        <w:rPr>
          <w:rFonts w:ascii="Times New Roman" w:hAnsi="Times New Roman" w:cs="Times New Roman"/>
        </w:rPr>
        <w:t xml:space="preserve"> which may manifest in religious struggle, existential despair, or shame when traditional structures fail to provide purpose or belonging.</w:t>
      </w:r>
    </w:p>
    <w:p w14:paraId="4F523FDA" w14:textId="6986831D" w:rsidR="00EC08A6" w:rsidRDefault="00286006" w:rsidP="002E6C98">
      <w:pPr>
        <w:spacing w:after="0" w:line="480" w:lineRule="auto"/>
        <w:ind w:firstLine="720"/>
        <w:rPr>
          <w:rFonts w:ascii="Times New Roman" w:hAnsi="Times New Roman" w:cs="Times New Roman"/>
        </w:rPr>
      </w:pPr>
      <w:r w:rsidRPr="002E6C98">
        <w:rPr>
          <w:rFonts w:ascii="Times New Roman" w:hAnsi="Times New Roman" w:cs="Times New Roman"/>
          <w:b/>
          <w:bCs/>
        </w:rPr>
        <w:t>Treatment Approaches</w:t>
      </w:r>
      <w:r w:rsidR="00CF625D" w:rsidRPr="002E6C98">
        <w:rPr>
          <w:rFonts w:ascii="Times New Roman" w:hAnsi="Times New Roman" w:cs="Times New Roman"/>
          <w:b/>
          <w:bCs/>
        </w:rPr>
        <w:t xml:space="preserve">: </w:t>
      </w:r>
      <w:r w:rsidR="00B6209B" w:rsidRPr="005A780E">
        <w:rPr>
          <w:rFonts w:ascii="Times New Roman" w:hAnsi="Times New Roman" w:cs="Times New Roman"/>
        </w:rPr>
        <w:t>E</w:t>
      </w:r>
      <w:r w:rsidRPr="002E6C98">
        <w:rPr>
          <w:rFonts w:ascii="Times New Roman" w:hAnsi="Times New Roman" w:cs="Times New Roman"/>
        </w:rPr>
        <w:t xml:space="preserve">ffective treatment for trauma in older women </w:t>
      </w:r>
      <w:r w:rsidR="00266EAE">
        <w:rPr>
          <w:rFonts w:ascii="Times New Roman" w:hAnsi="Times New Roman" w:cs="Times New Roman"/>
        </w:rPr>
        <w:t>should</w:t>
      </w:r>
      <w:r w:rsidRPr="002E6C98">
        <w:rPr>
          <w:rFonts w:ascii="Times New Roman" w:hAnsi="Times New Roman" w:cs="Times New Roman"/>
        </w:rPr>
        <w:t xml:space="preserve"> be multifaceted and </w:t>
      </w:r>
      <w:r w:rsidR="00266EAE">
        <w:rPr>
          <w:rFonts w:ascii="Times New Roman" w:hAnsi="Times New Roman" w:cs="Times New Roman"/>
        </w:rPr>
        <w:t xml:space="preserve">include attention to </w:t>
      </w:r>
      <w:r w:rsidRPr="002E6C98">
        <w:rPr>
          <w:rFonts w:ascii="Times New Roman" w:hAnsi="Times New Roman" w:cs="Times New Roman"/>
        </w:rPr>
        <w:t>five critical phases: stabilization and validation, deconditioning of traumatic memory, restructuring personal beliefs, rebuilding interpersonal trust, and the accumulation of positive emotional experiences</w:t>
      </w:r>
      <w:r w:rsidR="00B6209B">
        <w:rPr>
          <w:rFonts w:ascii="Times New Roman" w:hAnsi="Times New Roman" w:cs="Times New Roman"/>
        </w:rPr>
        <w:t xml:space="preserve"> (</w:t>
      </w:r>
      <w:r w:rsidR="00B6209B" w:rsidRPr="00266EAE">
        <w:rPr>
          <w:rFonts w:ascii="Times New Roman" w:hAnsi="Times New Roman" w:cs="Times New Roman"/>
        </w:rPr>
        <w:t>Franco</w:t>
      </w:r>
      <w:r w:rsidR="00B6209B">
        <w:rPr>
          <w:rFonts w:ascii="Times New Roman" w:hAnsi="Times New Roman" w:cs="Times New Roman"/>
        </w:rPr>
        <w:t>,</w:t>
      </w:r>
      <w:r w:rsidR="00B6209B" w:rsidRPr="00266EAE">
        <w:rPr>
          <w:rFonts w:ascii="Times New Roman" w:hAnsi="Times New Roman" w:cs="Times New Roman"/>
        </w:rPr>
        <w:t xml:space="preserve"> 2018)</w:t>
      </w:r>
      <w:r w:rsidRPr="002E6C98">
        <w:rPr>
          <w:rFonts w:ascii="Times New Roman" w:hAnsi="Times New Roman" w:cs="Times New Roman"/>
        </w:rPr>
        <w:t>. Th</w:t>
      </w:r>
      <w:r w:rsidR="00B6209B">
        <w:rPr>
          <w:rFonts w:ascii="Times New Roman" w:hAnsi="Times New Roman" w:cs="Times New Roman"/>
        </w:rPr>
        <w:t>is</w:t>
      </w:r>
      <w:r w:rsidR="00140F06">
        <w:rPr>
          <w:rFonts w:ascii="Times New Roman" w:hAnsi="Times New Roman" w:cs="Times New Roman"/>
        </w:rPr>
        <w:t xml:space="preserve"> notion </w:t>
      </w:r>
      <w:r w:rsidRPr="002E6C98">
        <w:rPr>
          <w:rFonts w:ascii="Times New Roman" w:hAnsi="Times New Roman" w:cs="Times New Roman"/>
        </w:rPr>
        <w:t>align</w:t>
      </w:r>
      <w:r w:rsidR="00B6209B">
        <w:rPr>
          <w:rFonts w:ascii="Times New Roman" w:hAnsi="Times New Roman" w:cs="Times New Roman"/>
        </w:rPr>
        <w:t>s</w:t>
      </w:r>
      <w:r w:rsidRPr="002E6C98">
        <w:rPr>
          <w:rFonts w:ascii="Times New Roman" w:hAnsi="Times New Roman" w:cs="Times New Roman"/>
        </w:rPr>
        <w:t xml:space="preserve"> with </w:t>
      </w:r>
      <w:r w:rsidR="00140F06">
        <w:rPr>
          <w:rFonts w:ascii="Times New Roman" w:hAnsi="Times New Roman" w:cs="Times New Roman"/>
        </w:rPr>
        <w:t xml:space="preserve">many </w:t>
      </w:r>
      <w:r w:rsidRPr="002E6C98">
        <w:rPr>
          <w:rFonts w:ascii="Times New Roman" w:hAnsi="Times New Roman" w:cs="Times New Roman"/>
        </w:rPr>
        <w:t xml:space="preserve">trauma-informed modalities </w:t>
      </w:r>
      <w:r w:rsidR="00140F06">
        <w:rPr>
          <w:rFonts w:ascii="Times New Roman" w:hAnsi="Times New Roman" w:cs="Times New Roman"/>
        </w:rPr>
        <w:t xml:space="preserve">including </w:t>
      </w:r>
      <w:r w:rsidR="00FB7F5F" w:rsidRPr="002E6C98">
        <w:rPr>
          <w:rFonts w:ascii="Times New Roman" w:hAnsi="Times New Roman" w:cs="Times New Roman"/>
        </w:rPr>
        <w:t>Narrative Exposure Therapy (NET</w:t>
      </w:r>
      <w:r w:rsidR="00FB7F5F">
        <w:rPr>
          <w:rFonts w:ascii="Times New Roman" w:hAnsi="Times New Roman" w:cs="Times New Roman"/>
        </w:rPr>
        <w:t xml:space="preserve">), Cognitive </w:t>
      </w:r>
      <w:r w:rsidR="00FB7F5F">
        <w:rPr>
          <w:rFonts w:ascii="Times New Roman" w:hAnsi="Times New Roman" w:cs="Times New Roman"/>
        </w:rPr>
        <w:lastRenderedPageBreak/>
        <w:t xml:space="preserve">Processing Therapy (CPT), </w:t>
      </w:r>
      <w:r w:rsidR="00140F06">
        <w:rPr>
          <w:rFonts w:ascii="Times New Roman" w:hAnsi="Times New Roman" w:cs="Times New Roman"/>
        </w:rPr>
        <w:t xml:space="preserve">and </w:t>
      </w:r>
      <w:r w:rsidR="00FB7F5F">
        <w:rPr>
          <w:rFonts w:ascii="Times New Roman" w:hAnsi="Times New Roman" w:cs="Times New Roman"/>
        </w:rPr>
        <w:t xml:space="preserve">Interpersonal Psychotherapy (IPT), </w:t>
      </w:r>
      <w:r w:rsidR="00140F06">
        <w:rPr>
          <w:rFonts w:ascii="Times New Roman" w:hAnsi="Times New Roman" w:cs="Times New Roman"/>
        </w:rPr>
        <w:t xml:space="preserve">which are </w:t>
      </w:r>
      <w:r w:rsidRPr="002E6C98">
        <w:rPr>
          <w:rFonts w:ascii="Times New Roman" w:hAnsi="Times New Roman" w:cs="Times New Roman"/>
        </w:rPr>
        <w:t>all supported for CPTSD and chronic distress (Price et al., 2015; Thorp et al., 2011; Franco, 2018).</w:t>
      </w:r>
      <w:r w:rsidR="00FB7F5F">
        <w:rPr>
          <w:rFonts w:ascii="Times New Roman" w:hAnsi="Times New Roman" w:cs="Times New Roman"/>
        </w:rPr>
        <w:t xml:space="preserve"> </w:t>
      </w:r>
    </w:p>
    <w:p w14:paraId="326F4274" w14:textId="6860E1F3" w:rsidR="00D16990" w:rsidRDefault="00FB7F5F" w:rsidP="00D16990">
      <w:pPr>
        <w:spacing w:after="0" w:line="480" w:lineRule="auto"/>
        <w:ind w:firstLine="720"/>
        <w:rPr>
          <w:rFonts w:ascii="Times New Roman" w:hAnsi="Times New Roman" w:cs="Times New Roman"/>
        </w:rPr>
      </w:pPr>
      <w:r w:rsidRPr="00677DD7">
        <w:rPr>
          <w:rFonts w:ascii="Times New Roman" w:hAnsi="Times New Roman" w:cs="Times New Roman"/>
        </w:rPr>
        <w:t xml:space="preserve">Specifically, </w:t>
      </w:r>
      <w:r w:rsidR="00140F06" w:rsidRPr="00677DD7">
        <w:rPr>
          <w:rFonts w:ascii="Times New Roman" w:hAnsi="Times New Roman" w:cs="Times New Roman"/>
        </w:rPr>
        <w:t>N</w:t>
      </w:r>
      <w:r w:rsidR="00140F06" w:rsidRPr="002E6C98">
        <w:rPr>
          <w:rFonts w:ascii="Times New Roman" w:hAnsi="Times New Roman" w:cs="Times New Roman"/>
        </w:rPr>
        <w:t xml:space="preserve">ET </w:t>
      </w:r>
      <w:r w:rsidR="00E77114">
        <w:rPr>
          <w:rFonts w:ascii="Times New Roman" w:hAnsi="Times New Roman" w:cs="Times New Roman"/>
        </w:rPr>
        <w:t xml:space="preserve">– which includes </w:t>
      </w:r>
      <w:r w:rsidR="00E77114" w:rsidRPr="002E6C98">
        <w:rPr>
          <w:rFonts w:ascii="Times New Roman" w:hAnsi="Times New Roman" w:cs="Times New Roman"/>
        </w:rPr>
        <w:t xml:space="preserve">structured life review and autobiographical reconstruction </w:t>
      </w:r>
      <w:r w:rsidR="00E77114">
        <w:rPr>
          <w:rFonts w:ascii="Times New Roman" w:hAnsi="Times New Roman" w:cs="Times New Roman"/>
        </w:rPr>
        <w:t xml:space="preserve">– </w:t>
      </w:r>
      <w:r w:rsidR="00140F06" w:rsidRPr="002E6C98">
        <w:rPr>
          <w:rFonts w:ascii="Times New Roman" w:hAnsi="Times New Roman" w:cs="Times New Roman"/>
        </w:rPr>
        <w:t xml:space="preserve">has been proven effective with older trauma survivors (Mørkved et al., 2014; Schauer et al., 2011). </w:t>
      </w:r>
      <w:r w:rsidR="007F2D0C" w:rsidRPr="002E6C98">
        <w:rPr>
          <w:rFonts w:ascii="Times New Roman" w:hAnsi="Times New Roman" w:cs="Times New Roman"/>
        </w:rPr>
        <w:t>CPT</w:t>
      </w:r>
      <w:r w:rsidR="007F2D0C">
        <w:rPr>
          <w:rFonts w:ascii="Times New Roman" w:hAnsi="Times New Roman" w:cs="Times New Roman"/>
        </w:rPr>
        <w:t>,</w:t>
      </w:r>
      <w:r w:rsidR="007F2D0C" w:rsidRPr="002E6C98">
        <w:rPr>
          <w:rFonts w:ascii="Times New Roman" w:hAnsi="Times New Roman" w:cs="Times New Roman"/>
        </w:rPr>
        <w:t xml:space="preserve"> developed for sexual trauma survivors, </w:t>
      </w:r>
      <w:r w:rsidR="007F2D0C">
        <w:rPr>
          <w:rFonts w:ascii="Times New Roman" w:hAnsi="Times New Roman" w:cs="Times New Roman"/>
        </w:rPr>
        <w:t xml:space="preserve">has been found to </w:t>
      </w:r>
      <w:r w:rsidR="007F2D0C" w:rsidRPr="002E6C98">
        <w:rPr>
          <w:rFonts w:ascii="Times New Roman" w:hAnsi="Times New Roman" w:cs="Times New Roman"/>
        </w:rPr>
        <w:t>reduce</w:t>
      </w:r>
      <w:r w:rsidR="007F2D0C">
        <w:rPr>
          <w:rFonts w:ascii="Times New Roman" w:hAnsi="Times New Roman" w:cs="Times New Roman"/>
        </w:rPr>
        <w:t>d</w:t>
      </w:r>
      <w:r w:rsidR="007F2D0C" w:rsidRPr="002E6C98">
        <w:rPr>
          <w:rFonts w:ascii="Times New Roman" w:hAnsi="Times New Roman" w:cs="Times New Roman"/>
        </w:rPr>
        <w:t xml:space="preserve"> PTSD symptoms in older women (Reuman &amp; Davison, 2022</w:t>
      </w:r>
      <w:r w:rsidR="007F2D0C">
        <w:rPr>
          <w:rFonts w:ascii="Times New Roman" w:hAnsi="Times New Roman" w:cs="Times New Roman"/>
        </w:rPr>
        <w:t xml:space="preserve">; </w:t>
      </w:r>
      <w:r w:rsidR="007F2D0C" w:rsidRPr="002E6C98">
        <w:rPr>
          <w:rFonts w:ascii="Times New Roman" w:hAnsi="Times New Roman" w:cs="Times New Roman"/>
        </w:rPr>
        <w:t>Rizvi et al., 2009).</w:t>
      </w:r>
      <w:r w:rsidR="007F2D0C">
        <w:rPr>
          <w:rFonts w:ascii="Times New Roman" w:hAnsi="Times New Roman" w:cs="Times New Roman"/>
        </w:rPr>
        <w:t xml:space="preserve"> </w:t>
      </w:r>
      <w:r w:rsidR="006C6606">
        <w:rPr>
          <w:rFonts w:ascii="Times New Roman" w:hAnsi="Times New Roman" w:cs="Times New Roman"/>
        </w:rPr>
        <w:t xml:space="preserve">IPT, which </w:t>
      </w:r>
      <w:r w:rsidR="006C6606" w:rsidRPr="002E6C98">
        <w:rPr>
          <w:rFonts w:ascii="Times New Roman" w:hAnsi="Times New Roman" w:cs="Times New Roman"/>
        </w:rPr>
        <w:t>has been adapted for trauma-exposed women with PTSD and depression</w:t>
      </w:r>
      <w:r w:rsidR="006C6606">
        <w:rPr>
          <w:rFonts w:ascii="Times New Roman" w:hAnsi="Times New Roman" w:cs="Times New Roman"/>
        </w:rPr>
        <w:t xml:space="preserve">, has been found to be promising as it </w:t>
      </w:r>
      <w:r w:rsidR="006C6606" w:rsidRPr="002E6C98">
        <w:rPr>
          <w:rFonts w:ascii="Times New Roman" w:hAnsi="Times New Roman" w:cs="Times New Roman"/>
        </w:rPr>
        <w:t>focuses on improving communication, emotional awareness, and social function (Cort et al., 2014)</w:t>
      </w:r>
      <w:r w:rsidR="006C6606">
        <w:rPr>
          <w:rFonts w:ascii="Times New Roman" w:hAnsi="Times New Roman" w:cs="Times New Roman"/>
        </w:rPr>
        <w:t>.</w:t>
      </w:r>
      <w:r w:rsidR="00677DD7">
        <w:rPr>
          <w:rFonts w:ascii="Times New Roman" w:hAnsi="Times New Roman" w:cs="Times New Roman"/>
        </w:rPr>
        <w:t xml:space="preserve"> </w:t>
      </w:r>
      <w:r w:rsidR="000C2D41">
        <w:rPr>
          <w:rFonts w:ascii="Times New Roman" w:hAnsi="Times New Roman" w:cs="Times New Roman"/>
        </w:rPr>
        <w:t>Additionally, s</w:t>
      </w:r>
      <w:r w:rsidR="00286006" w:rsidRPr="002E6C98">
        <w:rPr>
          <w:rFonts w:ascii="Times New Roman" w:hAnsi="Times New Roman" w:cs="Times New Roman"/>
        </w:rPr>
        <w:t xml:space="preserve">piritually sensitive treatments </w:t>
      </w:r>
      <w:r w:rsidR="00677DD7">
        <w:rPr>
          <w:rFonts w:ascii="Times New Roman" w:hAnsi="Times New Roman" w:cs="Times New Roman"/>
        </w:rPr>
        <w:t>have been found to be effective</w:t>
      </w:r>
      <w:r w:rsidR="00286006" w:rsidRPr="002E6C98">
        <w:rPr>
          <w:rFonts w:ascii="Times New Roman" w:hAnsi="Times New Roman" w:cs="Times New Roman"/>
        </w:rPr>
        <w:t xml:space="preserve"> for trauma survivors who face crises of meaning. Fallot’s spiritually based recovery program</w:t>
      </w:r>
      <w:r w:rsidR="00677DD7">
        <w:rPr>
          <w:rFonts w:ascii="Times New Roman" w:hAnsi="Times New Roman" w:cs="Times New Roman"/>
        </w:rPr>
        <w:t xml:space="preserve"> </w:t>
      </w:r>
      <w:r w:rsidR="00286006" w:rsidRPr="002E6C98">
        <w:rPr>
          <w:rFonts w:ascii="Times New Roman" w:hAnsi="Times New Roman" w:cs="Times New Roman"/>
        </w:rPr>
        <w:t>incorporate</w:t>
      </w:r>
      <w:r w:rsidR="00677DD7">
        <w:rPr>
          <w:rFonts w:ascii="Times New Roman" w:hAnsi="Times New Roman" w:cs="Times New Roman"/>
        </w:rPr>
        <w:t>s</w:t>
      </w:r>
      <w:r w:rsidR="00286006" w:rsidRPr="002E6C98">
        <w:rPr>
          <w:rFonts w:ascii="Times New Roman" w:hAnsi="Times New Roman" w:cs="Times New Roman"/>
        </w:rPr>
        <w:t xml:space="preserve"> feminist theological reflection, theological reprocessing, and skill-building to help women reclaim empowering narratives and overcome shame, guilt, and despair (Bowland et al., 2012</w:t>
      </w:r>
      <w:r w:rsidR="003A7B61">
        <w:rPr>
          <w:rFonts w:ascii="Times New Roman" w:hAnsi="Times New Roman" w:cs="Times New Roman"/>
        </w:rPr>
        <w:t>, 2013</w:t>
      </w:r>
      <w:r w:rsidR="00286006" w:rsidRPr="002E6C98">
        <w:rPr>
          <w:rFonts w:ascii="Times New Roman" w:hAnsi="Times New Roman" w:cs="Times New Roman"/>
        </w:rPr>
        <w:t xml:space="preserve">; Fallot &amp; The Spirituality Workgroup, 2001–2004). </w:t>
      </w:r>
      <w:r w:rsidR="000C2D41">
        <w:rPr>
          <w:rFonts w:ascii="Times New Roman" w:hAnsi="Times New Roman" w:cs="Times New Roman"/>
        </w:rPr>
        <w:t>This approach is consistent with the notion that t</w:t>
      </w:r>
      <w:r w:rsidR="000C2D41" w:rsidRPr="002E6C98">
        <w:rPr>
          <w:rFonts w:ascii="Times New Roman" w:hAnsi="Times New Roman" w:cs="Times New Roman"/>
        </w:rPr>
        <w:t>herapy must integrate emotional safety and spiritual openness to build adaptive meaning-making and lasting healing (Dagan &amp; Yager, 2019; Tetterton &amp; Farnsworth, 2011).</w:t>
      </w:r>
    </w:p>
    <w:p w14:paraId="1D0931B6" w14:textId="52410980" w:rsidR="00CF625D" w:rsidRPr="002E6C98" w:rsidRDefault="00AA6E2B" w:rsidP="002E6C98">
      <w:pPr>
        <w:spacing w:after="0" w:line="480" w:lineRule="auto"/>
        <w:ind w:firstLine="720"/>
        <w:rPr>
          <w:rFonts w:ascii="Times New Roman" w:hAnsi="Times New Roman" w:cs="Times New Roman"/>
        </w:rPr>
      </w:pPr>
      <w:r w:rsidRPr="002E6C98">
        <w:rPr>
          <w:rFonts w:ascii="Times New Roman" w:hAnsi="Times New Roman" w:cs="Times New Roman"/>
          <w:b/>
          <w:bCs/>
        </w:rPr>
        <w:t>Case Study and Case Formulation</w:t>
      </w:r>
      <w:r w:rsidR="00D16990">
        <w:rPr>
          <w:rFonts w:ascii="Times New Roman" w:hAnsi="Times New Roman" w:cs="Times New Roman"/>
        </w:rPr>
        <w:t xml:space="preserve">: </w:t>
      </w:r>
      <w:r w:rsidR="00B6209B" w:rsidRPr="002E6C98">
        <w:rPr>
          <w:rFonts w:ascii="Times New Roman" w:hAnsi="Times New Roman" w:cs="Times New Roman"/>
        </w:rPr>
        <w:t>Maria meets criteria for Persistent Depressive Disorder (Dysthymia) and features consistent with Complex PTSD. Symptoms include chronic low mood, self-criticism, emotional numbing, and social withdrawal. She also exhibits signs of spiritual distress.</w:t>
      </w:r>
      <w:r w:rsidR="00B6209B">
        <w:rPr>
          <w:rFonts w:ascii="Times New Roman" w:hAnsi="Times New Roman" w:cs="Times New Roman"/>
        </w:rPr>
        <w:t xml:space="preserve"> </w:t>
      </w:r>
      <w:r w:rsidR="008A58F0" w:rsidRPr="002E6C98">
        <w:rPr>
          <w:rFonts w:ascii="Times New Roman" w:hAnsi="Times New Roman" w:cs="Times New Roman"/>
        </w:rPr>
        <w:t>Maria</w:t>
      </w:r>
      <w:r w:rsidRPr="002E6C98">
        <w:rPr>
          <w:rFonts w:ascii="Times New Roman" w:hAnsi="Times New Roman" w:cs="Times New Roman"/>
        </w:rPr>
        <w:t xml:space="preserve"> is a </w:t>
      </w:r>
      <w:r w:rsidR="00BF4ADA">
        <w:rPr>
          <w:rFonts w:ascii="Times New Roman" w:hAnsi="Times New Roman" w:cs="Times New Roman"/>
        </w:rPr>
        <w:t>61</w:t>
      </w:r>
      <w:r w:rsidRPr="002E6C98">
        <w:rPr>
          <w:rFonts w:ascii="Times New Roman" w:hAnsi="Times New Roman" w:cs="Times New Roman"/>
        </w:rPr>
        <w:t>-year-old Caucasian woman who h</w:t>
      </w:r>
      <w:r w:rsidR="005B586B">
        <w:rPr>
          <w:rFonts w:ascii="Times New Roman" w:hAnsi="Times New Roman" w:cs="Times New Roman"/>
        </w:rPr>
        <w:t>as</w:t>
      </w:r>
      <w:r w:rsidRPr="002E6C98">
        <w:rPr>
          <w:rFonts w:ascii="Times New Roman" w:hAnsi="Times New Roman" w:cs="Times New Roman"/>
        </w:rPr>
        <w:t xml:space="preserve"> a Ph.D. in </w:t>
      </w:r>
      <w:r w:rsidR="008A58F0" w:rsidRPr="002E6C98">
        <w:rPr>
          <w:rFonts w:ascii="Times New Roman" w:hAnsi="Times New Roman" w:cs="Times New Roman"/>
        </w:rPr>
        <w:t>marketing</w:t>
      </w:r>
      <w:r w:rsidRPr="002E6C98">
        <w:rPr>
          <w:rFonts w:ascii="Times New Roman" w:hAnsi="Times New Roman" w:cs="Times New Roman"/>
        </w:rPr>
        <w:t xml:space="preserve"> and </w:t>
      </w:r>
      <w:r w:rsidR="005B586B">
        <w:rPr>
          <w:rFonts w:ascii="Times New Roman" w:hAnsi="Times New Roman" w:cs="Times New Roman"/>
        </w:rPr>
        <w:t xml:space="preserve">is </w:t>
      </w:r>
      <w:r w:rsidRPr="002E6C98">
        <w:rPr>
          <w:rFonts w:ascii="Times New Roman" w:hAnsi="Times New Roman" w:cs="Times New Roman"/>
        </w:rPr>
        <w:t>a</w:t>
      </w:r>
      <w:r w:rsidR="005B586B">
        <w:rPr>
          <w:rFonts w:ascii="Times New Roman" w:hAnsi="Times New Roman" w:cs="Times New Roman"/>
        </w:rPr>
        <w:t xml:space="preserve"> tenured</w:t>
      </w:r>
      <w:r w:rsidRPr="002E6C98">
        <w:rPr>
          <w:rFonts w:ascii="Times New Roman" w:hAnsi="Times New Roman" w:cs="Times New Roman"/>
        </w:rPr>
        <w:t xml:space="preserve"> university professor. She is </w:t>
      </w:r>
      <w:r w:rsidR="00BF4ADA">
        <w:rPr>
          <w:rFonts w:ascii="Times New Roman" w:hAnsi="Times New Roman" w:cs="Times New Roman"/>
        </w:rPr>
        <w:t xml:space="preserve">personable, </w:t>
      </w:r>
      <w:r w:rsidRPr="002E6C98">
        <w:rPr>
          <w:rFonts w:ascii="Times New Roman" w:hAnsi="Times New Roman" w:cs="Times New Roman"/>
        </w:rPr>
        <w:t xml:space="preserve">articulate, well-groomed, and highly respected in her field. </w:t>
      </w:r>
      <w:r w:rsidR="008A58F0" w:rsidRPr="002E6C98">
        <w:rPr>
          <w:rFonts w:ascii="Times New Roman" w:hAnsi="Times New Roman" w:cs="Times New Roman"/>
        </w:rPr>
        <w:t>Maria</w:t>
      </w:r>
      <w:r w:rsidRPr="002E6C98">
        <w:rPr>
          <w:rFonts w:ascii="Times New Roman" w:hAnsi="Times New Roman" w:cs="Times New Roman"/>
        </w:rPr>
        <w:t xml:space="preserve"> comes to therapy reporting </w:t>
      </w:r>
      <w:r w:rsidR="008A58F0" w:rsidRPr="002E6C98">
        <w:rPr>
          <w:rFonts w:ascii="Times New Roman" w:hAnsi="Times New Roman" w:cs="Times New Roman"/>
        </w:rPr>
        <w:t xml:space="preserve">loneliness, isolation, sadness, and anxiety about her stage in life. </w:t>
      </w:r>
      <w:r w:rsidRPr="002E6C98">
        <w:rPr>
          <w:rFonts w:ascii="Times New Roman" w:hAnsi="Times New Roman" w:cs="Times New Roman"/>
        </w:rPr>
        <w:t xml:space="preserve">She describes herself as a devout </w:t>
      </w:r>
      <w:r w:rsidR="00D17347">
        <w:rPr>
          <w:rFonts w:ascii="Times New Roman" w:hAnsi="Times New Roman" w:cs="Times New Roman"/>
        </w:rPr>
        <w:t xml:space="preserve">Catholic </w:t>
      </w:r>
      <w:r w:rsidRPr="002E6C98">
        <w:rPr>
          <w:rFonts w:ascii="Times New Roman" w:hAnsi="Times New Roman" w:cs="Times New Roman"/>
        </w:rPr>
        <w:t xml:space="preserve">Christian but </w:t>
      </w:r>
      <w:r w:rsidR="008A58F0" w:rsidRPr="002E6C98">
        <w:rPr>
          <w:rFonts w:ascii="Times New Roman" w:hAnsi="Times New Roman" w:cs="Times New Roman"/>
        </w:rPr>
        <w:t xml:space="preserve">struggles with her faith as </w:t>
      </w:r>
      <w:r w:rsidR="008A58F0" w:rsidRPr="002E6C98">
        <w:rPr>
          <w:rFonts w:ascii="Times New Roman" w:hAnsi="Times New Roman" w:cs="Times New Roman"/>
        </w:rPr>
        <w:lastRenderedPageBreak/>
        <w:t xml:space="preserve">she often feels angry with God for the tough </w:t>
      </w:r>
      <w:r w:rsidR="00B710D8" w:rsidRPr="002E6C98">
        <w:rPr>
          <w:rFonts w:ascii="Times New Roman" w:hAnsi="Times New Roman" w:cs="Times New Roman"/>
        </w:rPr>
        <w:t xml:space="preserve">life journey she has traversed from childhood through adulthood. </w:t>
      </w:r>
      <w:r w:rsidRPr="002E6C98">
        <w:rPr>
          <w:rFonts w:ascii="Times New Roman" w:hAnsi="Times New Roman" w:cs="Times New Roman"/>
        </w:rPr>
        <w:t>She has never married, lives alone, and reports few close relationships.</w:t>
      </w:r>
    </w:p>
    <w:p w14:paraId="7B95B0CD" w14:textId="24164C97" w:rsidR="00BF4ADA" w:rsidRDefault="00B710D8" w:rsidP="00BF4ADA">
      <w:pPr>
        <w:spacing w:after="0" w:line="480" w:lineRule="auto"/>
        <w:ind w:firstLine="720"/>
        <w:rPr>
          <w:rFonts w:ascii="Times New Roman" w:hAnsi="Times New Roman" w:cs="Times New Roman"/>
        </w:rPr>
      </w:pPr>
      <w:r w:rsidRPr="002E6C98">
        <w:rPr>
          <w:rFonts w:ascii="Times New Roman" w:hAnsi="Times New Roman" w:cs="Times New Roman"/>
        </w:rPr>
        <w:t>Maria</w:t>
      </w:r>
      <w:r w:rsidR="00AA6E2B" w:rsidRPr="002E6C98">
        <w:rPr>
          <w:rFonts w:ascii="Times New Roman" w:hAnsi="Times New Roman" w:cs="Times New Roman"/>
        </w:rPr>
        <w:t xml:space="preserve"> discloses a history of childhood sexual abuse by </w:t>
      </w:r>
      <w:r w:rsidR="00385BEE" w:rsidRPr="002E6C98">
        <w:rPr>
          <w:rFonts w:ascii="Times New Roman" w:hAnsi="Times New Roman" w:cs="Times New Roman"/>
        </w:rPr>
        <w:t xml:space="preserve">her father, who was also physically abusive to her two brothers, and various difficulties navigating adulthood and the dysfunctional family dynamic that persisted throughout her entire life. </w:t>
      </w:r>
      <w:r w:rsidR="00C5600B" w:rsidRPr="002E6C98">
        <w:rPr>
          <w:rFonts w:ascii="Times New Roman" w:hAnsi="Times New Roman" w:cs="Times New Roman"/>
        </w:rPr>
        <w:t xml:space="preserve">In her late 20’s and early 30’s, Maria engaged in approximately a decade of intensive therapy. </w:t>
      </w:r>
      <w:r w:rsidR="00C126F7" w:rsidRPr="002E6C98">
        <w:rPr>
          <w:rFonts w:ascii="Times New Roman" w:hAnsi="Times New Roman" w:cs="Times New Roman"/>
        </w:rPr>
        <w:t>By her mid-30’s</w:t>
      </w:r>
      <w:r w:rsidR="003565F3" w:rsidRPr="002E6C98">
        <w:rPr>
          <w:rFonts w:ascii="Times New Roman" w:hAnsi="Times New Roman" w:cs="Times New Roman"/>
        </w:rPr>
        <w:t xml:space="preserve">, she achieved significant academic and professional milestones. </w:t>
      </w:r>
      <w:r w:rsidR="00B357F9">
        <w:rPr>
          <w:rFonts w:ascii="Times New Roman" w:hAnsi="Times New Roman" w:cs="Times New Roman"/>
        </w:rPr>
        <w:t xml:space="preserve">In her mid-40’s, </w:t>
      </w:r>
      <w:r w:rsidR="00970C53" w:rsidRPr="002E6C98">
        <w:rPr>
          <w:rFonts w:ascii="Times New Roman" w:hAnsi="Times New Roman" w:cs="Times New Roman"/>
        </w:rPr>
        <w:t xml:space="preserve">for approximately 15 years, </w:t>
      </w:r>
      <w:r w:rsidR="003565F3" w:rsidRPr="002E6C98">
        <w:rPr>
          <w:rFonts w:ascii="Times New Roman" w:hAnsi="Times New Roman" w:cs="Times New Roman"/>
        </w:rPr>
        <w:t>she was the primary caregiver for her mother who had advanced dementia</w:t>
      </w:r>
      <w:r w:rsidR="00B357F9">
        <w:rPr>
          <w:rFonts w:ascii="Times New Roman" w:hAnsi="Times New Roman" w:cs="Times New Roman"/>
        </w:rPr>
        <w:t xml:space="preserve"> for 10 years</w:t>
      </w:r>
      <w:r w:rsidR="00970C53" w:rsidRPr="002E6C98">
        <w:rPr>
          <w:rFonts w:ascii="Times New Roman" w:hAnsi="Times New Roman" w:cs="Times New Roman"/>
        </w:rPr>
        <w:t>. During her mother’s illness</w:t>
      </w:r>
      <w:r w:rsidR="00813BBE" w:rsidRPr="002E6C98">
        <w:rPr>
          <w:rFonts w:ascii="Times New Roman" w:hAnsi="Times New Roman" w:cs="Times New Roman"/>
        </w:rPr>
        <w:t>, s</w:t>
      </w:r>
      <w:r w:rsidR="00385BEE" w:rsidRPr="002E6C98">
        <w:rPr>
          <w:rFonts w:ascii="Times New Roman" w:hAnsi="Times New Roman" w:cs="Times New Roman"/>
        </w:rPr>
        <w:t xml:space="preserve">he </w:t>
      </w:r>
      <w:r w:rsidR="00970C53" w:rsidRPr="002E6C98">
        <w:rPr>
          <w:rFonts w:ascii="Times New Roman" w:hAnsi="Times New Roman" w:cs="Times New Roman"/>
        </w:rPr>
        <w:t>became</w:t>
      </w:r>
      <w:r w:rsidR="00385BEE" w:rsidRPr="002E6C98">
        <w:rPr>
          <w:rFonts w:ascii="Times New Roman" w:hAnsi="Times New Roman" w:cs="Times New Roman"/>
        </w:rPr>
        <w:t xml:space="preserve"> estranged from her </w:t>
      </w:r>
      <w:r w:rsidR="00813BBE" w:rsidRPr="002E6C98">
        <w:rPr>
          <w:rFonts w:ascii="Times New Roman" w:hAnsi="Times New Roman" w:cs="Times New Roman"/>
        </w:rPr>
        <w:t>two siblings</w:t>
      </w:r>
      <w:r w:rsidR="00B357F9">
        <w:rPr>
          <w:rFonts w:ascii="Times New Roman" w:hAnsi="Times New Roman" w:cs="Times New Roman"/>
        </w:rPr>
        <w:t xml:space="preserve"> and</w:t>
      </w:r>
      <w:r w:rsidR="00813BBE" w:rsidRPr="002E6C98">
        <w:rPr>
          <w:rFonts w:ascii="Times New Roman" w:hAnsi="Times New Roman" w:cs="Times New Roman"/>
        </w:rPr>
        <w:t xml:space="preserve"> </w:t>
      </w:r>
      <w:r w:rsidR="00B357F9">
        <w:rPr>
          <w:rFonts w:ascii="Times New Roman" w:hAnsi="Times New Roman" w:cs="Times New Roman"/>
        </w:rPr>
        <w:t>a</w:t>
      </w:r>
      <w:r w:rsidR="003565F3" w:rsidRPr="002E6C98">
        <w:rPr>
          <w:rFonts w:ascii="Times New Roman" w:hAnsi="Times New Roman" w:cs="Times New Roman"/>
        </w:rPr>
        <w:t>fter her mother’s death</w:t>
      </w:r>
      <w:r w:rsidR="00B357F9">
        <w:rPr>
          <w:rFonts w:ascii="Times New Roman" w:hAnsi="Times New Roman" w:cs="Times New Roman"/>
        </w:rPr>
        <w:t>,</w:t>
      </w:r>
      <w:r w:rsidR="0036563B" w:rsidRPr="002E6C98">
        <w:rPr>
          <w:rFonts w:ascii="Times New Roman" w:hAnsi="Times New Roman" w:cs="Times New Roman"/>
        </w:rPr>
        <w:t xml:space="preserve"> </w:t>
      </w:r>
      <w:r w:rsidR="003565F3" w:rsidRPr="002E6C98">
        <w:rPr>
          <w:rFonts w:ascii="Times New Roman" w:hAnsi="Times New Roman" w:cs="Times New Roman"/>
        </w:rPr>
        <w:t>Maria’s</w:t>
      </w:r>
      <w:r w:rsidR="0036563B" w:rsidRPr="002E6C98">
        <w:rPr>
          <w:rFonts w:ascii="Times New Roman" w:hAnsi="Times New Roman" w:cs="Times New Roman"/>
        </w:rPr>
        <w:t xml:space="preserve"> feelings of </w:t>
      </w:r>
      <w:r w:rsidR="00AA6E2B" w:rsidRPr="002E6C98">
        <w:rPr>
          <w:rFonts w:ascii="Times New Roman" w:hAnsi="Times New Roman" w:cs="Times New Roman"/>
        </w:rPr>
        <w:t>grief, loneliness, and existential doubt</w:t>
      </w:r>
      <w:r w:rsidR="0036563B" w:rsidRPr="002E6C98">
        <w:rPr>
          <w:rFonts w:ascii="Times New Roman" w:hAnsi="Times New Roman" w:cs="Times New Roman"/>
        </w:rPr>
        <w:t xml:space="preserve"> have intensified</w:t>
      </w:r>
      <w:r w:rsidR="00AA6E2B" w:rsidRPr="002E6C98">
        <w:rPr>
          <w:rFonts w:ascii="Times New Roman" w:hAnsi="Times New Roman" w:cs="Times New Roman"/>
        </w:rPr>
        <w:t>.</w:t>
      </w:r>
    </w:p>
    <w:p w14:paraId="32F6BDC3" w14:textId="12E3768E" w:rsidR="00B31870" w:rsidRDefault="00AA6E2B" w:rsidP="00B31870">
      <w:pPr>
        <w:spacing w:after="0" w:line="480" w:lineRule="auto"/>
        <w:ind w:firstLine="720"/>
        <w:rPr>
          <w:rFonts w:ascii="Times New Roman" w:hAnsi="Times New Roman" w:cs="Times New Roman"/>
        </w:rPr>
      </w:pPr>
      <w:r w:rsidRPr="002E6C98">
        <w:rPr>
          <w:rFonts w:ascii="Times New Roman" w:hAnsi="Times New Roman" w:cs="Times New Roman"/>
          <w:b/>
          <w:bCs/>
        </w:rPr>
        <w:t>Clinical Formulation:</w:t>
      </w:r>
      <w:r w:rsidRPr="002E6C98">
        <w:rPr>
          <w:rFonts w:ascii="Times New Roman" w:hAnsi="Times New Roman" w:cs="Times New Roman"/>
        </w:rPr>
        <w:t xml:space="preserve"> </w:t>
      </w:r>
      <w:r w:rsidR="00A44B71" w:rsidRPr="002E6C98">
        <w:rPr>
          <w:rFonts w:ascii="Times New Roman" w:hAnsi="Times New Roman" w:cs="Times New Roman"/>
        </w:rPr>
        <w:t>Maria</w:t>
      </w:r>
      <w:r w:rsidRPr="002E6C98">
        <w:rPr>
          <w:rFonts w:ascii="Times New Roman" w:hAnsi="Times New Roman" w:cs="Times New Roman"/>
        </w:rPr>
        <w:t xml:space="preserve"> uses work and intellectual achievement to manage emotional pain, but these strategies have become less effective as she faces </w:t>
      </w:r>
      <w:r w:rsidR="00A44B71" w:rsidRPr="002E6C98">
        <w:rPr>
          <w:rFonts w:ascii="Times New Roman" w:hAnsi="Times New Roman" w:cs="Times New Roman"/>
        </w:rPr>
        <w:t>the prospect of aging alone</w:t>
      </w:r>
      <w:r w:rsidRPr="002E6C98">
        <w:rPr>
          <w:rFonts w:ascii="Times New Roman" w:hAnsi="Times New Roman" w:cs="Times New Roman"/>
        </w:rPr>
        <w:t xml:space="preserve">. </w:t>
      </w:r>
      <w:r w:rsidR="00A44B71" w:rsidRPr="002E6C98">
        <w:rPr>
          <w:rFonts w:ascii="Times New Roman" w:hAnsi="Times New Roman" w:cs="Times New Roman"/>
        </w:rPr>
        <w:t xml:space="preserve">Being older, she cannot maintain the same work–productivity schedule that used to fill her days. Now she has more “downtime” which she is facing alone. </w:t>
      </w:r>
      <w:r w:rsidR="004849FF" w:rsidRPr="002E6C98">
        <w:rPr>
          <w:rFonts w:ascii="Times New Roman" w:hAnsi="Times New Roman" w:cs="Times New Roman"/>
        </w:rPr>
        <w:t>She would like to meet other women like her with the same needs – that is, who don’t have a family of their own and who are estranged from their family of origin. Her experiences of trauma</w:t>
      </w:r>
      <w:r w:rsidR="00BF4ADA">
        <w:rPr>
          <w:rFonts w:ascii="Times New Roman" w:hAnsi="Times New Roman" w:cs="Times New Roman"/>
        </w:rPr>
        <w:t xml:space="preserve"> – both </w:t>
      </w:r>
      <w:r w:rsidR="004849FF" w:rsidRPr="002E6C98">
        <w:rPr>
          <w:rFonts w:ascii="Times New Roman" w:hAnsi="Times New Roman" w:cs="Times New Roman"/>
        </w:rPr>
        <w:t xml:space="preserve">as a child </w:t>
      </w:r>
      <w:r w:rsidR="00BF4ADA">
        <w:rPr>
          <w:rFonts w:ascii="Times New Roman" w:hAnsi="Times New Roman" w:cs="Times New Roman"/>
        </w:rPr>
        <w:t xml:space="preserve">(abused by her father) and as an adult (abused by her brothers) </w:t>
      </w:r>
      <w:r w:rsidR="00B357F9">
        <w:rPr>
          <w:rFonts w:ascii="Times New Roman" w:hAnsi="Times New Roman" w:cs="Times New Roman"/>
        </w:rPr>
        <w:t xml:space="preserve">– </w:t>
      </w:r>
      <w:r w:rsidR="004849FF" w:rsidRPr="002E6C98">
        <w:rPr>
          <w:rFonts w:ascii="Times New Roman" w:hAnsi="Times New Roman" w:cs="Times New Roman"/>
        </w:rPr>
        <w:t>manifest in a separateness, depression, and disconnection. She would like to resolve this internal dissatisfaction</w:t>
      </w:r>
      <w:r w:rsidR="00B31870">
        <w:rPr>
          <w:rFonts w:ascii="Times New Roman" w:hAnsi="Times New Roman" w:cs="Times New Roman"/>
        </w:rPr>
        <w:t xml:space="preserve"> and enrich her life with meaning and meaningful connections</w:t>
      </w:r>
      <w:r w:rsidR="004849FF" w:rsidRPr="002E6C98">
        <w:rPr>
          <w:rFonts w:ascii="Times New Roman" w:hAnsi="Times New Roman" w:cs="Times New Roman"/>
        </w:rPr>
        <w:t xml:space="preserve">. </w:t>
      </w:r>
      <w:r w:rsidR="00B31870">
        <w:rPr>
          <w:rFonts w:ascii="Times New Roman" w:hAnsi="Times New Roman" w:cs="Times New Roman"/>
        </w:rPr>
        <w:t xml:space="preserve">Maria’s faith </w:t>
      </w:r>
      <w:r w:rsidR="004849FF" w:rsidRPr="002E6C98">
        <w:rPr>
          <w:rFonts w:ascii="Times New Roman" w:hAnsi="Times New Roman" w:cs="Times New Roman"/>
        </w:rPr>
        <w:t xml:space="preserve">has provided comfort </w:t>
      </w:r>
      <w:r w:rsidR="00B31870">
        <w:rPr>
          <w:rFonts w:ascii="Times New Roman" w:hAnsi="Times New Roman" w:cs="Times New Roman"/>
        </w:rPr>
        <w:t xml:space="preserve">and meaning in her life </w:t>
      </w:r>
      <w:r w:rsidR="004849FF" w:rsidRPr="002E6C98">
        <w:rPr>
          <w:rFonts w:ascii="Times New Roman" w:hAnsi="Times New Roman" w:cs="Times New Roman"/>
        </w:rPr>
        <w:t xml:space="preserve">but </w:t>
      </w:r>
      <w:r w:rsidR="00B31870">
        <w:rPr>
          <w:rFonts w:ascii="Times New Roman" w:hAnsi="Times New Roman" w:cs="Times New Roman"/>
        </w:rPr>
        <w:t xml:space="preserve">she also has </w:t>
      </w:r>
      <w:r w:rsidR="00B357F9">
        <w:rPr>
          <w:rFonts w:ascii="Times New Roman" w:hAnsi="Times New Roman" w:cs="Times New Roman"/>
        </w:rPr>
        <w:t xml:space="preserve">anger towards God and </w:t>
      </w:r>
      <w:r w:rsidR="004849FF" w:rsidRPr="002E6C98">
        <w:rPr>
          <w:rFonts w:ascii="Times New Roman" w:hAnsi="Times New Roman" w:cs="Times New Roman"/>
        </w:rPr>
        <w:t>questions surrounding her faith.</w:t>
      </w:r>
    </w:p>
    <w:p w14:paraId="122CF597" w14:textId="54D243B9" w:rsidR="00CB67B3" w:rsidRDefault="00AA6E2B" w:rsidP="00CB67B3">
      <w:pPr>
        <w:spacing w:after="0" w:line="480" w:lineRule="auto"/>
        <w:ind w:firstLine="720"/>
        <w:rPr>
          <w:rFonts w:ascii="Times New Roman" w:hAnsi="Times New Roman" w:cs="Times New Roman"/>
        </w:rPr>
      </w:pPr>
      <w:r w:rsidRPr="002E6C98">
        <w:rPr>
          <w:rFonts w:ascii="Times New Roman" w:hAnsi="Times New Roman" w:cs="Times New Roman"/>
          <w:b/>
          <w:bCs/>
        </w:rPr>
        <w:t>Cultural Formulation:</w:t>
      </w:r>
      <w:r w:rsidRPr="002E6C98">
        <w:rPr>
          <w:rFonts w:ascii="Times New Roman" w:hAnsi="Times New Roman" w:cs="Times New Roman"/>
        </w:rPr>
        <w:t xml:space="preserve"> </w:t>
      </w:r>
      <w:r w:rsidR="00535F3A" w:rsidRPr="002E6C98">
        <w:rPr>
          <w:rFonts w:ascii="Times New Roman" w:hAnsi="Times New Roman" w:cs="Times New Roman"/>
        </w:rPr>
        <w:t>Maria</w:t>
      </w:r>
      <w:r w:rsidRPr="002E6C98">
        <w:rPr>
          <w:rFonts w:ascii="Times New Roman" w:hAnsi="Times New Roman" w:cs="Times New Roman"/>
        </w:rPr>
        <w:t>’s experience is shaped by expectations</w:t>
      </w:r>
      <w:r w:rsidR="00535F3A" w:rsidRPr="002E6C98">
        <w:rPr>
          <w:rFonts w:ascii="Times New Roman" w:hAnsi="Times New Roman" w:cs="Times New Roman"/>
        </w:rPr>
        <w:t xml:space="preserve"> of gender norms around marriage and family</w:t>
      </w:r>
      <w:r w:rsidRPr="002E6C98">
        <w:rPr>
          <w:rFonts w:ascii="Times New Roman" w:hAnsi="Times New Roman" w:cs="Times New Roman"/>
        </w:rPr>
        <w:t xml:space="preserve">. As an older, single, </w:t>
      </w:r>
      <w:r w:rsidR="009E5F6D">
        <w:rPr>
          <w:rFonts w:ascii="Times New Roman" w:hAnsi="Times New Roman" w:cs="Times New Roman"/>
        </w:rPr>
        <w:t xml:space="preserve">childless, </w:t>
      </w:r>
      <w:r w:rsidRPr="002E6C98">
        <w:rPr>
          <w:rFonts w:ascii="Times New Roman" w:hAnsi="Times New Roman" w:cs="Times New Roman"/>
        </w:rPr>
        <w:t xml:space="preserve">professional woman, she feels socially marginalized. Her Christian faith is central to her identity, but cultural messages within her faith </w:t>
      </w:r>
      <w:r w:rsidRPr="002E6C98">
        <w:rPr>
          <w:rFonts w:ascii="Times New Roman" w:hAnsi="Times New Roman" w:cs="Times New Roman"/>
        </w:rPr>
        <w:lastRenderedPageBreak/>
        <w:t xml:space="preserve">tradition have contributed to </w:t>
      </w:r>
      <w:r w:rsidR="00ED6FC5" w:rsidRPr="002E6C98">
        <w:rPr>
          <w:rFonts w:ascii="Times New Roman" w:hAnsi="Times New Roman" w:cs="Times New Roman"/>
        </w:rPr>
        <w:t>her feeling marginalized and not seen. That is, her Catholic faith focus</w:t>
      </w:r>
      <w:r w:rsidR="009E5F6D">
        <w:rPr>
          <w:rFonts w:ascii="Times New Roman" w:hAnsi="Times New Roman" w:cs="Times New Roman"/>
        </w:rPr>
        <w:t>es</w:t>
      </w:r>
      <w:r w:rsidR="00ED6FC5" w:rsidRPr="002E6C98">
        <w:rPr>
          <w:rFonts w:ascii="Times New Roman" w:hAnsi="Times New Roman" w:cs="Times New Roman"/>
        </w:rPr>
        <w:t xml:space="preserve"> </w:t>
      </w:r>
      <w:r w:rsidR="009E5F6D">
        <w:rPr>
          <w:rFonts w:ascii="Times New Roman" w:hAnsi="Times New Roman" w:cs="Times New Roman"/>
        </w:rPr>
        <w:t xml:space="preserve">a great deal </w:t>
      </w:r>
      <w:r w:rsidR="00ED6FC5" w:rsidRPr="002E6C98">
        <w:rPr>
          <w:rFonts w:ascii="Times New Roman" w:hAnsi="Times New Roman" w:cs="Times New Roman"/>
        </w:rPr>
        <w:t xml:space="preserve">on the family and does not articulate much support or recognition of those in the faith community who are single and do not have family relations. </w:t>
      </w:r>
    </w:p>
    <w:p w14:paraId="68DC90DF" w14:textId="37099ED9" w:rsidR="00AA6E2B" w:rsidRPr="002E6C98" w:rsidRDefault="00AA6E2B" w:rsidP="00CB67B3">
      <w:pPr>
        <w:spacing w:after="0" w:line="480" w:lineRule="auto"/>
        <w:ind w:firstLine="720"/>
        <w:rPr>
          <w:rFonts w:ascii="Times New Roman" w:hAnsi="Times New Roman" w:cs="Times New Roman"/>
        </w:rPr>
      </w:pPr>
      <w:r w:rsidRPr="002E6C98">
        <w:rPr>
          <w:rFonts w:ascii="Times New Roman" w:hAnsi="Times New Roman" w:cs="Times New Roman"/>
          <w:b/>
          <w:bCs/>
        </w:rPr>
        <w:t>Treatment Formulation:</w:t>
      </w:r>
      <w:r w:rsidRPr="002E6C98">
        <w:rPr>
          <w:rFonts w:ascii="Times New Roman" w:hAnsi="Times New Roman" w:cs="Times New Roman"/>
        </w:rPr>
        <w:t xml:space="preserve"> Goals include reducing depressive symptoms, processing unresolved trauma, and restoring spiritual connection. Treatment will integrate trauma-focused </w:t>
      </w:r>
      <w:r w:rsidR="00CB67B3">
        <w:rPr>
          <w:rFonts w:ascii="Times New Roman" w:hAnsi="Times New Roman" w:cs="Times New Roman"/>
        </w:rPr>
        <w:t xml:space="preserve">CPT, IPT, </w:t>
      </w:r>
      <w:r w:rsidRPr="002E6C98">
        <w:rPr>
          <w:rFonts w:ascii="Times New Roman" w:hAnsi="Times New Roman" w:cs="Times New Roman"/>
        </w:rPr>
        <w:t xml:space="preserve">narrative therapy, </w:t>
      </w:r>
      <w:r w:rsidR="00CB67B3">
        <w:rPr>
          <w:rFonts w:ascii="Times New Roman" w:hAnsi="Times New Roman" w:cs="Times New Roman"/>
        </w:rPr>
        <w:t>and spiritually-focused treatment</w:t>
      </w:r>
      <w:r w:rsidRPr="002E6C98">
        <w:rPr>
          <w:rFonts w:ascii="Times New Roman" w:hAnsi="Times New Roman" w:cs="Times New Roman"/>
        </w:rPr>
        <w:t>. Key interventions include:</w:t>
      </w:r>
    </w:p>
    <w:p w14:paraId="70AE9838" w14:textId="0100CEA5" w:rsidR="00AA6E2B" w:rsidRPr="002E6C98" w:rsidRDefault="00AA6E2B" w:rsidP="008E3EF4">
      <w:pPr>
        <w:numPr>
          <w:ilvl w:val="0"/>
          <w:numId w:val="11"/>
        </w:numPr>
        <w:tabs>
          <w:tab w:val="clear" w:pos="720"/>
        </w:tabs>
        <w:spacing w:after="0" w:line="480" w:lineRule="auto"/>
        <w:ind w:left="180" w:hanging="180"/>
        <w:rPr>
          <w:rFonts w:ascii="Times New Roman" w:hAnsi="Times New Roman" w:cs="Times New Roman"/>
        </w:rPr>
      </w:pPr>
      <w:r w:rsidRPr="002E6C98">
        <w:rPr>
          <w:rFonts w:ascii="Times New Roman" w:hAnsi="Times New Roman" w:cs="Times New Roman"/>
        </w:rPr>
        <w:t xml:space="preserve">Cognitive restructuring </w:t>
      </w:r>
      <w:r w:rsidR="00862114" w:rsidRPr="002E6C98">
        <w:rPr>
          <w:rFonts w:ascii="Times New Roman" w:hAnsi="Times New Roman" w:cs="Times New Roman"/>
        </w:rPr>
        <w:t xml:space="preserve">around </w:t>
      </w:r>
      <w:r w:rsidR="001A0BBB">
        <w:rPr>
          <w:rFonts w:ascii="Times New Roman" w:hAnsi="Times New Roman" w:cs="Times New Roman"/>
        </w:rPr>
        <w:t>living in the past and negative thoughts related to regrets</w:t>
      </w:r>
      <w:r w:rsidR="006B143E">
        <w:rPr>
          <w:rFonts w:ascii="Times New Roman" w:hAnsi="Times New Roman" w:cs="Times New Roman"/>
        </w:rPr>
        <w:t>, which</w:t>
      </w:r>
      <w:r w:rsidR="001A0BBB">
        <w:rPr>
          <w:rFonts w:ascii="Times New Roman" w:hAnsi="Times New Roman" w:cs="Times New Roman"/>
        </w:rPr>
        <w:t xml:space="preserve"> </w:t>
      </w:r>
      <w:r w:rsidR="00862114" w:rsidRPr="002E6C98">
        <w:rPr>
          <w:rFonts w:ascii="Times New Roman" w:hAnsi="Times New Roman" w:cs="Times New Roman"/>
        </w:rPr>
        <w:t xml:space="preserve">deplete Maria’s energy and </w:t>
      </w:r>
      <w:r w:rsidR="001A0BBB">
        <w:rPr>
          <w:rFonts w:ascii="Times New Roman" w:hAnsi="Times New Roman" w:cs="Times New Roman"/>
        </w:rPr>
        <w:t xml:space="preserve">her </w:t>
      </w:r>
      <w:r w:rsidR="00862114" w:rsidRPr="002E6C98">
        <w:rPr>
          <w:rFonts w:ascii="Times New Roman" w:hAnsi="Times New Roman" w:cs="Times New Roman"/>
        </w:rPr>
        <w:t>spirit to move forward and be free of her past.</w:t>
      </w:r>
    </w:p>
    <w:p w14:paraId="75129B0B" w14:textId="1FCF1AEB" w:rsidR="00AA6E2B" w:rsidRDefault="00B64521" w:rsidP="008E3EF4">
      <w:pPr>
        <w:numPr>
          <w:ilvl w:val="0"/>
          <w:numId w:val="11"/>
        </w:numPr>
        <w:tabs>
          <w:tab w:val="clear" w:pos="720"/>
          <w:tab w:val="num" w:pos="180"/>
        </w:tabs>
        <w:spacing w:after="0" w:line="480" w:lineRule="auto"/>
        <w:ind w:left="180" w:hanging="180"/>
        <w:rPr>
          <w:rFonts w:ascii="Times New Roman" w:hAnsi="Times New Roman" w:cs="Times New Roman"/>
        </w:rPr>
      </w:pPr>
      <w:r w:rsidRPr="002E6C98">
        <w:rPr>
          <w:rFonts w:ascii="Times New Roman" w:hAnsi="Times New Roman" w:cs="Times New Roman"/>
        </w:rPr>
        <w:t xml:space="preserve">Narrative </w:t>
      </w:r>
      <w:r w:rsidR="00CB7F77" w:rsidRPr="002E6C98">
        <w:rPr>
          <w:rFonts w:ascii="Times New Roman" w:hAnsi="Times New Roman" w:cs="Times New Roman"/>
        </w:rPr>
        <w:t xml:space="preserve">story </w:t>
      </w:r>
      <w:r w:rsidR="006B143E">
        <w:rPr>
          <w:rFonts w:ascii="Times New Roman" w:hAnsi="Times New Roman" w:cs="Times New Roman"/>
        </w:rPr>
        <w:t xml:space="preserve">to </w:t>
      </w:r>
      <w:r w:rsidR="00CB7F77" w:rsidRPr="002E6C98">
        <w:rPr>
          <w:rFonts w:ascii="Times New Roman" w:hAnsi="Times New Roman" w:cs="Times New Roman"/>
        </w:rPr>
        <w:t>rescript</w:t>
      </w:r>
      <w:r w:rsidR="006B143E">
        <w:rPr>
          <w:rFonts w:ascii="Times New Roman" w:hAnsi="Times New Roman" w:cs="Times New Roman"/>
        </w:rPr>
        <w:t xml:space="preserve"> and</w:t>
      </w:r>
      <w:r w:rsidR="00CB7F77" w:rsidRPr="002E6C98">
        <w:rPr>
          <w:rFonts w:ascii="Times New Roman" w:hAnsi="Times New Roman" w:cs="Times New Roman"/>
        </w:rPr>
        <w:t xml:space="preserve"> broaden </w:t>
      </w:r>
      <w:r w:rsidR="006B143E">
        <w:rPr>
          <w:rFonts w:ascii="Times New Roman" w:hAnsi="Times New Roman" w:cs="Times New Roman"/>
        </w:rPr>
        <w:t>the view o</w:t>
      </w:r>
      <w:r w:rsidR="00CB7F77" w:rsidRPr="002E6C98">
        <w:rPr>
          <w:rFonts w:ascii="Times New Roman" w:hAnsi="Times New Roman" w:cs="Times New Roman"/>
        </w:rPr>
        <w:t xml:space="preserve">f a “successful” life beyond societal expectations for marriage and family and to empower Maria in uncovering and affirming her unique story and </w:t>
      </w:r>
      <w:r w:rsidR="006B143E">
        <w:rPr>
          <w:rFonts w:ascii="Times New Roman" w:hAnsi="Times New Roman" w:cs="Times New Roman"/>
        </w:rPr>
        <w:t xml:space="preserve">her </w:t>
      </w:r>
      <w:r w:rsidR="00CB7F77" w:rsidRPr="002E6C98">
        <w:rPr>
          <w:rFonts w:ascii="Times New Roman" w:hAnsi="Times New Roman" w:cs="Times New Roman"/>
        </w:rPr>
        <w:t>strengths that have resulted</w:t>
      </w:r>
      <w:r w:rsidR="001A0BBB">
        <w:rPr>
          <w:rFonts w:ascii="Times New Roman" w:hAnsi="Times New Roman" w:cs="Times New Roman"/>
        </w:rPr>
        <w:t xml:space="preserve"> from it</w:t>
      </w:r>
      <w:r w:rsidR="00CB7F77" w:rsidRPr="002E6C98">
        <w:rPr>
          <w:rFonts w:ascii="Times New Roman" w:hAnsi="Times New Roman" w:cs="Times New Roman"/>
        </w:rPr>
        <w:t xml:space="preserve">. </w:t>
      </w:r>
    </w:p>
    <w:p w14:paraId="127B6742" w14:textId="28FB3C80" w:rsidR="001A0BBB" w:rsidRPr="002E6C98" w:rsidRDefault="006B143E" w:rsidP="008E3EF4">
      <w:pPr>
        <w:numPr>
          <w:ilvl w:val="0"/>
          <w:numId w:val="11"/>
        </w:numPr>
        <w:tabs>
          <w:tab w:val="clear" w:pos="720"/>
          <w:tab w:val="num" w:pos="180"/>
        </w:tabs>
        <w:spacing w:after="0" w:line="480" w:lineRule="auto"/>
        <w:ind w:left="180" w:hanging="180"/>
        <w:rPr>
          <w:rFonts w:ascii="Times New Roman" w:hAnsi="Times New Roman" w:cs="Times New Roman"/>
        </w:rPr>
      </w:pPr>
      <w:r>
        <w:rPr>
          <w:rFonts w:ascii="Times New Roman" w:hAnsi="Times New Roman" w:cs="Times New Roman"/>
        </w:rPr>
        <w:t>T</w:t>
      </w:r>
      <w:r w:rsidR="001A0BBB">
        <w:rPr>
          <w:rFonts w:ascii="Times New Roman" w:hAnsi="Times New Roman" w:cs="Times New Roman"/>
        </w:rPr>
        <w:t>hrough person-centered psychotherapy</w:t>
      </w:r>
      <w:r>
        <w:rPr>
          <w:rFonts w:ascii="Times New Roman" w:hAnsi="Times New Roman" w:cs="Times New Roman"/>
        </w:rPr>
        <w:t xml:space="preserve">, </w:t>
      </w:r>
      <w:r w:rsidR="001A0BBB">
        <w:rPr>
          <w:rFonts w:ascii="Times New Roman" w:hAnsi="Times New Roman" w:cs="Times New Roman"/>
        </w:rPr>
        <w:t>ways to build meaningful connections and social support in Maria’s life</w:t>
      </w:r>
      <w:r>
        <w:rPr>
          <w:rFonts w:ascii="Times New Roman" w:hAnsi="Times New Roman" w:cs="Times New Roman"/>
        </w:rPr>
        <w:t xml:space="preserve"> will be explored</w:t>
      </w:r>
      <w:r w:rsidR="001A0BBB">
        <w:rPr>
          <w:rFonts w:ascii="Times New Roman" w:hAnsi="Times New Roman" w:cs="Times New Roman"/>
        </w:rPr>
        <w:t>.</w:t>
      </w:r>
    </w:p>
    <w:p w14:paraId="2EBA83BE" w14:textId="2097BF9B" w:rsidR="00A8735B" w:rsidRPr="002279C3" w:rsidRDefault="001A0BBB" w:rsidP="008E3EF4">
      <w:pPr>
        <w:numPr>
          <w:ilvl w:val="0"/>
          <w:numId w:val="11"/>
        </w:numPr>
        <w:tabs>
          <w:tab w:val="clear" w:pos="720"/>
          <w:tab w:val="num" w:pos="180"/>
        </w:tabs>
        <w:spacing w:after="0" w:line="480" w:lineRule="auto"/>
        <w:ind w:left="180" w:hanging="180"/>
        <w:rPr>
          <w:rFonts w:ascii="Times New Roman" w:hAnsi="Times New Roman" w:cs="Times New Roman"/>
        </w:rPr>
      </w:pPr>
      <w:r w:rsidRPr="002279C3">
        <w:rPr>
          <w:rFonts w:ascii="Times New Roman" w:hAnsi="Times New Roman" w:cs="Times New Roman"/>
        </w:rPr>
        <w:t xml:space="preserve">Spirit-focused methods such as </w:t>
      </w:r>
      <w:r w:rsidR="00AA6E2B" w:rsidRPr="002279C3">
        <w:rPr>
          <w:rFonts w:ascii="Times New Roman" w:hAnsi="Times New Roman" w:cs="Times New Roman"/>
        </w:rPr>
        <w:t xml:space="preserve">spiritual narratives </w:t>
      </w:r>
      <w:r w:rsidR="005D781F" w:rsidRPr="002279C3">
        <w:rPr>
          <w:rFonts w:ascii="Times New Roman" w:hAnsi="Times New Roman" w:cs="Times New Roman"/>
        </w:rPr>
        <w:t xml:space="preserve">and Catholic apologetics </w:t>
      </w:r>
      <w:r w:rsidR="00AA6E2B" w:rsidRPr="002279C3">
        <w:rPr>
          <w:rFonts w:ascii="Times New Roman" w:hAnsi="Times New Roman" w:cs="Times New Roman"/>
        </w:rPr>
        <w:t>that support healing</w:t>
      </w:r>
      <w:r w:rsidR="00432D34" w:rsidRPr="002279C3">
        <w:rPr>
          <w:rFonts w:ascii="Times New Roman" w:hAnsi="Times New Roman" w:cs="Times New Roman"/>
        </w:rPr>
        <w:t xml:space="preserve">, redemptive suffering, and </w:t>
      </w:r>
      <w:r w:rsidR="00E17222" w:rsidRPr="002279C3">
        <w:rPr>
          <w:rFonts w:ascii="Times New Roman" w:hAnsi="Times New Roman" w:cs="Times New Roman"/>
        </w:rPr>
        <w:t>reasons for belief</w:t>
      </w:r>
      <w:r w:rsidR="002279C3" w:rsidRPr="002279C3">
        <w:rPr>
          <w:rFonts w:ascii="Times New Roman" w:hAnsi="Times New Roman" w:cs="Times New Roman"/>
        </w:rPr>
        <w:t xml:space="preserve"> will be explored</w:t>
      </w:r>
      <w:r w:rsidR="00AA6E2B" w:rsidRPr="002279C3">
        <w:rPr>
          <w:rFonts w:ascii="Times New Roman" w:hAnsi="Times New Roman" w:cs="Times New Roman"/>
        </w:rPr>
        <w:t>.</w:t>
      </w:r>
      <w:r w:rsidRPr="002279C3">
        <w:rPr>
          <w:rFonts w:ascii="Times New Roman" w:hAnsi="Times New Roman" w:cs="Times New Roman"/>
        </w:rPr>
        <w:t xml:space="preserve"> </w:t>
      </w:r>
      <w:r w:rsidR="004667C1">
        <w:rPr>
          <w:rFonts w:ascii="Times New Roman" w:hAnsi="Times New Roman" w:cs="Times New Roman"/>
        </w:rPr>
        <w:t>I</w:t>
      </w:r>
      <w:r w:rsidRPr="002279C3">
        <w:rPr>
          <w:rFonts w:ascii="Times New Roman" w:hAnsi="Times New Roman" w:cs="Times New Roman"/>
        </w:rPr>
        <w:t xml:space="preserve">n particular, I will employ spiritually integrated psychotherapy – called </w:t>
      </w:r>
      <w:r w:rsidR="00A8735B" w:rsidRPr="002279C3">
        <w:rPr>
          <w:rFonts w:ascii="Times New Roman" w:hAnsi="Times New Roman" w:cs="Times New Roman"/>
        </w:rPr>
        <w:t xml:space="preserve">"Solace for the Soul: A Journey Towards Wholeness" </w:t>
      </w:r>
      <w:r w:rsidRPr="002279C3">
        <w:rPr>
          <w:rFonts w:ascii="Times New Roman" w:hAnsi="Times New Roman" w:cs="Times New Roman"/>
        </w:rPr>
        <w:t>(</w:t>
      </w:r>
      <w:r w:rsidR="00A8735B" w:rsidRPr="008C782A">
        <w:rPr>
          <w:rFonts w:ascii="Times New Roman" w:hAnsi="Times New Roman" w:cs="Times New Roman"/>
        </w:rPr>
        <w:t>Murray-Swank</w:t>
      </w:r>
      <w:r w:rsidRPr="008C782A">
        <w:rPr>
          <w:rFonts w:ascii="Times New Roman" w:hAnsi="Times New Roman" w:cs="Times New Roman"/>
        </w:rPr>
        <w:t>,</w:t>
      </w:r>
      <w:r w:rsidR="00A8735B" w:rsidRPr="008C782A">
        <w:rPr>
          <w:rFonts w:ascii="Times New Roman" w:hAnsi="Times New Roman" w:cs="Times New Roman"/>
        </w:rPr>
        <w:t xml:space="preserve"> 2003</w:t>
      </w:r>
      <w:r w:rsidR="00A8735B" w:rsidRPr="002279C3">
        <w:rPr>
          <w:rFonts w:ascii="Times New Roman" w:hAnsi="Times New Roman" w:cs="Times New Roman"/>
          <w:i/>
          <w:iCs/>
        </w:rPr>
        <w:t>)</w:t>
      </w:r>
      <w:r w:rsidR="00A8735B" w:rsidRPr="002279C3">
        <w:rPr>
          <w:rFonts w:ascii="Times New Roman" w:hAnsi="Times New Roman" w:cs="Times New Roman"/>
        </w:rPr>
        <w:t xml:space="preserve"> </w:t>
      </w:r>
      <w:r w:rsidRPr="002279C3">
        <w:rPr>
          <w:rFonts w:ascii="Times New Roman" w:hAnsi="Times New Roman" w:cs="Times New Roman"/>
        </w:rPr>
        <w:t xml:space="preserve">– which </w:t>
      </w:r>
      <w:r w:rsidR="00A8735B" w:rsidRPr="002279C3">
        <w:rPr>
          <w:rFonts w:ascii="Times New Roman" w:hAnsi="Times New Roman" w:cs="Times New Roman"/>
        </w:rPr>
        <w:t xml:space="preserve">draws from Person-Centered Therapy, Narrative Therapy, and pastoral counseling traditions. </w:t>
      </w:r>
      <w:r w:rsidRPr="002279C3">
        <w:rPr>
          <w:rFonts w:ascii="Times New Roman" w:hAnsi="Times New Roman" w:cs="Times New Roman"/>
        </w:rPr>
        <w:t>Using this approach, I will</w:t>
      </w:r>
      <w:r w:rsidR="00853B96" w:rsidRPr="002279C3">
        <w:rPr>
          <w:rFonts w:ascii="Times New Roman" w:hAnsi="Times New Roman" w:cs="Times New Roman"/>
        </w:rPr>
        <w:t xml:space="preserve"> (a) </w:t>
      </w:r>
      <w:r w:rsidR="00E8562E" w:rsidRPr="002279C3">
        <w:rPr>
          <w:rFonts w:ascii="Times New Roman" w:hAnsi="Times New Roman" w:cs="Times New Roman"/>
        </w:rPr>
        <w:t xml:space="preserve">foster Maria’s internal capacity for healing by demonstrating </w:t>
      </w:r>
      <w:r w:rsidR="00A8735B" w:rsidRPr="002279C3">
        <w:rPr>
          <w:rFonts w:ascii="Times New Roman" w:hAnsi="Times New Roman" w:cs="Times New Roman"/>
        </w:rPr>
        <w:t>unconditional positive regard</w:t>
      </w:r>
      <w:r w:rsidR="00E8562E" w:rsidRPr="002279C3">
        <w:rPr>
          <w:rFonts w:ascii="Times New Roman" w:hAnsi="Times New Roman" w:cs="Times New Roman"/>
        </w:rPr>
        <w:t xml:space="preserve"> and e</w:t>
      </w:r>
      <w:r w:rsidR="00A8735B" w:rsidRPr="002279C3">
        <w:rPr>
          <w:rFonts w:ascii="Times New Roman" w:hAnsi="Times New Roman" w:cs="Times New Roman"/>
        </w:rPr>
        <w:t>mpathy</w:t>
      </w:r>
      <w:r w:rsidR="00E8562E" w:rsidRPr="002279C3">
        <w:rPr>
          <w:rFonts w:ascii="Times New Roman" w:hAnsi="Times New Roman" w:cs="Times New Roman"/>
        </w:rPr>
        <w:t xml:space="preserve"> </w:t>
      </w:r>
      <w:r w:rsidR="00B6209B">
        <w:rPr>
          <w:rFonts w:ascii="Times New Roman" w:hAnsi="Times New Roman" w:cs="Times New Roman"/>
        </w:rPr>
        <w:t xml:space="preserve">while </w:t>
      </w:r>
      <w:r w:rsidR="00E8562E" w:rsidRPr="002279C3">
        <w:rPr>
          <w:rFonts w:ascii="Times New Roman" w:hAnsi="Times New Roman" w:cs="Times New Roman"/>
        </w:rPr>
        <w:t xml:space="preserve">exploring Maria’s spiritual and emotional wounds </w:t>
      </w:r>
      <w:r w:rsidR="00B6209B">
        <w:rPr>
          <w:rFonts w:ascii="Times New Roman" w:hAnsi="Times New Roman" w:cs="Times New Roman"/>
        </w:rPr>
        <w:t xml:space="preserve">(e.g., </w:t>
      </w:r>
      <w:r w:rsidR="00E8562E" w:rsidRPr="002279C3">
        <w:rPr>
          <w:rFonts w:ascii="Times New Roman" w:hAnsi="Times New Roman" w:cs="Times New Roman"/>
        </w:rPr>
        <w:t>shame, trauma, and the image of God</w:t>
      </w:r>
      <w:r w:rsidR="00B6209B">
        <w:rPr>
          <w:rFonts w:ascii="Times New Roman" w:hAnsi="Times New Roman" w:cs="Times New Roman"/>
        </w:rPr>
        <w:t>)</w:t>
      </w:r>
      <w:r w:rsidR="00E8562E" w:rsidRPr="002279C3">
        <w:rPr>
          <w:rFonts w:ascii="Times New Roman" w:hAnsi="Times New Roman" w:cs="Times New Roman"/>
        </w:rPr>
        <w:t xml:space="preserve"> in </w:t>
      </w:r>
      <w:r w:rsidR="00A8735B" w:rsidRPr="002279C3">
        <w:rPr>
          <w:rFonts w:ascii="Times New Roman" w:hAnsi="Times New Roman" w:cs="Times New Roman"/>
        </w:rPr>
        <w:t>a nonjudgmental, safe therapeutic space</w:t>
      </w:r>
      <w:r w:rsidR="00853B96" w:rsidRPr="002279C3">
        <w:rPr>
          <w:rFonts w:ascii="Times New Roman" w:hAnsi="Times New Roman" w:cs="Times New Roman"/>
        </w:rPr>
        <w:t>; (b) e</w:t>
      </w:r>
      <w:r w:rsidR="00A8735B" w:rsidRPr="002279C3">
        <w:rPr>
          <w:rFonts w:ascii="Times New Roman" w:hAnsi="Times New Roman" w:cs="Times New Roman"/>
        </w:rPr>
        <w:t>ncourage</w:t>
      </w:r>
      <w:r w:rsidR="00E8562E" w:rsidRPr="002279C3">
        <w:rPr>
          <w:rFonts w:ascii="Times New Roman" w:hAnsi="Times New Roman" w:cs="Times New Roman"/>
        </w:rPr>
        <w:t xml:space="preserve"> Maria </w:t>
      </w:r>
      <w:r w:rsidR="00A8735B" w:rsidRPr="002279C3">
        <w:rPr>
          <w:rFonts w:ascii="Times New Roman" w:hAnsi="Times New Roman" w:cs="Times New Roman"/>
        </w:rPr>
        <w:t>to re-author</w:t>
      </w:r>
      <w:r w:rsidR="00E8562E" w:rsidRPr="002279C3">
        <w:rPr>
          <w:rFonts w:ascii="Times New Roman" w:hAnsi="Times New Roman" w:cs="Times New Roman"/>
        </w:rPr>
        <w:t xml:space="preserve"> her </w:t>
      </w:r>
      <w:r w:rsidR="00A8735B" w:rsidRPr="002279C3">
        <w:rPr>
          <w:rFonts w:ascii="Times New Roman" w:hAnsi="Times New Roman" w:cs="Times New Roman"/>
        </w:rPr>
        <w:t>personal and spiritual narrative</w:t>
      </w:r>
      <w:r w:rsidR="00B6209B">
        <w:rPr>
          <w:rFonts w:ascii="Times New Roman" w:hAnsi="Times New Roman" w:cs="Times New Roman"/>
        </w:rPr>
        <w:t xml:space="preserve">s </w:t>
      </w:r>
      <w:r w:rsidR="00853B96" w:rsidRPr="002279C3">
        <w:rPr>
          <w:rFonts w:ascii="Times New Roman" w:hAnsi="Times New Roman" w:cs="Times New Roman"/>
        </w:rPr>
        <w:t xml:space="preserve">to a </w:t>
      </w:r>
      <w:r w:rsidR="00A8735B" w:rsidRPr="002279C3">
        <w:rPr>
          <w:rFonts w:ascii="Times New Roman" w:hAnsi="Times New Roman" w:cs="Times New Roman"/>
        </w:rPr>
        <w:t>healing narrative that align</w:t>
      </w:r>
      <w:r w:rsidR="00853B96" w:rsidRPr="002279C3">
        <w:rPr>
          <w:rFonts w:ascii="Times New Roman" w:hAnsi="Times New Roman" w:cs="Times New Roman"/>
        </w:rPr>
        <w:t>s</w:t>
      </w:r>
      <w:r w:rsidR="00A8735B" w:rsidRPr="002279C3">
        <w:rPr>
          <w:rFonts w:ascii="Times New Roman" w:hAnsi="Times New Roman" w:cs="Times New Roman"/>
        </w:rPr>
        <w:t xml:space="preserve"> with </w:t>
      </w:r>
      <w:r w:rsidR="00853B96" w:rsidRPr="002279C3">
        <w:rPr>
          <w:rFonts w:ascii="Times New Roman" w:hAnsi="Times New Roman" w:cs="Times New Roman"/>
        </w:rPr>
        <w:t>her</w:t>
      </w:r>
      <w:r w:rsidR="00A8735B" w:rsidRPr="002279C3">
        <w:rPr>
          <w:rFonts w:ascii="Times New Roman" w:hAnsi="Times New Roman" w:cs="Times New Roman"/>
        </w:rPr>
        <w:t xml:space="preserve"> spiritual beliefs</w:t>
      </w:r>
      <w:r w:rsidR="00853B96" w:rsidRPr="002279C3">
        <w:rPr>
          <w:rFonts w:ascii="Times New Roman" w:hAnsi="Times New Roman" w:cs="Times New Roman"/>
        </w:rPr>
        <w:t xml:space="preserve">; and (c) </w:t>
      </w:r>
      <w:r w:rsidR="00A8735B" w:rsidRPr="002279C3">
        <w:rPr>
          <w:rFonts w:ascii="Times New Roman" w:hAnsi="Times New Roman" w:cs="Times New Roman"/>
        </w:rPr>
        <w:t xml:space="preserve">address </w:t>
      </w:r>
      <w:r w:rsidR="00853B96" w:rsidRPr="002279C3">
        <w:rPr>
          <w:rFonts w:ascii="Times New Roman" w:hAnsi="Times New Roman" w:cs="Times New Roman"/>
        </w:rPr>
        <w:t xml:space="preserve">Maria’s </w:t>
      </w:r>
      <w:r w:rsidR="00A8735B" w:rsidRPr="002279C3">
        <w:rPr>
          <w:rFonts w:ascii="Times New Roman" w:hAnsi="Times New Roman" w:cs="Times New Roman"/>
        </w:rPr>
        <w:t>spiritual struggles, such as guilt, anger at God, and distorted God-images</w:t>
      </w:r>
      <w:r w:rsidR="00853B96" w:rsidRPr="002279C3">
        <w:rPr>
          <w:rFonts w:ascii="Times New Roman" w:hAnsi="Times New Roman" w:cs="Times New Roman"/>
        </w:rPr>
        <w:t xml:space="preserve"> by </w:t>
      </w:r>
      <w:r w:rsidR="00853B96" w:rsidRPr="002279C3">
        <w:rPr>
          <w:rFonts w:ascii="Times New Roman" w:hAnsi="Times New Roman" w:cs="Times New Roman"/>
        </w:rPr>
        <w:lastRenderedPageBreak/>
        <w:t xml:space="preserve">spiritual journaling </w:t>
      </w:r>
      <w:r w:rsidR="00B6209B">
        <w:rPr>
          <w:rFonts w:ascii="Times New Roman" w:hAnsi="Times New Roman" w:cs="Times New Roman"/>
        </w:rPr>
        <w:t xml:space="preserve">(e.g., writing </w:t>
      </w:r>
      <w:r w:rsidR="00853B96" w:rsidRPr="002279C3">
        <w:rPr>
          <w:rFonts w:ascii="Times New Roman" w:hAnsi="Times New Roman" w:cs="Times New Roman"/>
        </w:rPr>
        <w:t>to and from God</w:t>
      </w:r>
      <w:r w:rsidR="00B6209B">
        <w:rPr>
          <w:rFonts w:ascii="Times New Roman" w:hAnsi="Times New Roman" w:cs="Times New Roman"/>
        </w:rPr>
        <w:t xml:space="preserve">; </w:t>
      </w:r>
      <w:r w:rsidR="00853B96" w:rsidRPr="002279C3">
        <w:rPr>
          <w:rFonts w:ascii="Times New Roman" w:hAnsi="Times New Roman" w:cs="Times New Roman"/>
        </w:rPr>
        <w:t>theological reflections</w:t>
      </w:r>
      <w:r w:rsidR="00B6209B">
        <w:rPr>
          <w:rFonts w:ascii="Times New Roman" w:hAnsi="Times New Roman" w:cs="Times New Roman"/>
        </w:rPr>
        <w:t>)</w:t>
      </w:r>
      <w:r w:rsidR="00853B96" w:rsidRPr="002279C3">
        <w:rPr>
          <w:rFonts w:ascii="Times New Roman" w:hAnsi="Times New Roman" w:cs="Times New Roman"/>
        </w:rPr>
        <w:t xml:space="preserve"> and exploring spiritual practices to support healing. </w:t>
      </w:r>
    </w:p>
    <w:p w14:paraId="0F603B76" w14:textId="4A7942B6" w:rsidR="00151B26" w:rsidRPr="002E6C98" w:rsidRDefault="00AA6E2B" w:rsidP="002E6C98">
      <w:pPr>
        <w:spacing w:after="0" w:line="480" w:lineRule="auto"/>
        <w:ind w:firstLine="720"/>
        <w:rPr>
          <w:rFonts w:ascii="Times New Roman" w:hAnsi="Times New Roman" w:cs="Times New Roman"/>
        </w:rPr>
      </w:pPr>
      <w:r w:rsidRPr="002E6C98">
        <w:rPr>
          <w:rFonts w:ascii="Times New Roman" w:hAnsi="Times New Roman" w:cs="Times New Roman"/>
          <w:b/>
          <w:bCs/>
        </w:rPr>
        <w:t>Advocacy Considerations:</w:t>
      </w:r>
      <w:r w:rsidRPr="002E6C98">
        <w:rPr>
          <w:rFonts w:ascii="Times New Roman" w:hAnsi="Times New Roman" w:cs="Times New Roman"/>
        </w:rPr>
        <w:t xml:space="preserve"> </w:t>
      </w:r>
      <w:r w:rsidR="00B775CC">
        <w:rPr>
          <w:rFonts w:ascii="Times New Roman" w:hAnsi="Times New Roman" w:cs="Times New Roman"/>
        </w:rPr>
        <w:t>I will a</w:t>
      </w:r>
      <w:r w:rsidRPr="002E6C98">
        <w:rPr>
          <w:rFonts w:ascii="Times New Roman" w:hAnsi="Times New Roman" w:cs="Times New Roman"/>
        </w:rPr>
        <w:t>dvocate for increased awareness of high-functioning depression and trauma among</w:t>
      </w:r>
      <w:r w:rsidR="00B775CC">
        <w:rPr>
          <w:rFonts w:ascii="Times New Roman" w:hAnsi="Times New Roman" w:cs="Times New Roman"/>
        </w:rPr>
        <w:t xml:space="preserve"> older</w:t>
      </w:r>
      <w:r w:rsidRPr="002E6C98">
        <w:rPr>
          <w:rFonts w:ascii="Times New Roman" w:hAnsi="Times New Roman" w:cs="Times New Roman"/>
        </w:rPr>
        <w:t xml:space="preserve"> professional women by educating colleagues, supporting workplace wellness initiatives, and encouraging faith communities to address trauma without shame</w:t>
      </w:r>
      <w:r w:rsidR="00FB62AD" w:rsidRPr="002E6C98">
        <w:rPr>
          <w:rFonts w:ascii="Times New Roman" w:hAnsi="Times New Roman" w:cs="Times New Roman"/>
        </w:rPr>
        <w:t xml:space="preserve"> or marginalization</w:t>
      </w:r>
      <w:r w:rsidRPr="002E6C98">
        <w:rPr>
          <w:rFonts w:ascii="Times New Roman" w:hAnsi="Times New Roman" w:cs="Times New Roman"/>
        </w:rPr>
        <w:t xml:space="preserve">. </w:t>
      </w:r>
      <w:r w:rsidR="00B775CC">
        <w:rPr>
          <w:rFonts w:ascii="Times New Roman" w:hAnsi="Times New Roman" w:cs="Times New Roman"/>
        </w:rPr>
        <w:t>I will al</w:t>
      </w:r>
      <w:r w:rsidRPr="002E6C98">
        <w:rPr>
          <w:rFonts w:ascii="Times New Roman" w:hAnsi="Times New Roman" w:cs="Times New Roman"/>
        </w:rPr>
        <w:t>so promote trauma-informed care in academic and professional settings.</w:t>
      </w:r>
      <w:r w:rsidR="004667C1">
        <w:rPr>
          <w:rFonts w:ascii="Times New Roman" w:hAnsi="Times New Roman" w:cs="Times New Roman"/>
        </w:rPr>
        <w:t xml:space="preserve"> </w:t>
      </w:r>
      <w:r w:rsidR="00B775CC">
        <w:rPr>
          <w:rFonts w:ascii="Times New Roman" w:hAnsi="Times New Roman" w:cs="Times New Roman"/>
        </w:rPr>
        <w:t xml:space="preserve">In addition, I will </w:t>
      </w:r>
      <w:r w:rsidR="00903873" w:rsidRPr="002E6C98">
        <w:rPr>
          <w:rFonts w:ascii="Times New Roman" w:hAnsi="Times New Roman" w:cs="Times New Roman"/>
        </w:rPr>
        <w:t>also see</w:t>
      </w:r>
      <w:r w:rsidR="00B775CC">
        <w:rPr>
          <w:rFonts w:ascii="Times New Roman" w:hAnsi="Times New Roman" w:cs="Times New Roman"/>
        </w:rPr>
        <w:t>k</w:t>
      </w:r>
      <w:r w:rsidR="00903873" w:rsidRPr="002E6C98">
        <w:rPr>
          <w:rFonts w:ascii="Times New Roman" w:hAnsi="Times New Roman" w:cs="Times New Roman"/>
        </w:rPr>
        <w:t xml:space="preserve"> to partner with organizations for older persons such as AARP and perhaps faith organizations to create a supportive community for women over 50 who are navigating life without partners or traditional family networks. Such organizations could provide connection, mutual support</w:t>
      </w:r>
      <w:r w:rsidR="008C782A">
        <w:rPr>
          <w:rFonts w:ascii="Times New Roman" w:hAnsi="Times New Roman" w:cs="Times New Roman"/>
        </w:rPr>
        <w:t xml:space="preserve"> and respect</w:t>
      </w:r>
      <w:r w:rsidR="00903873" w:rsidRPr="002E6C98">
        <w:rPr>
          <w:rFonts w:ascii="Times New Roman" w:hAnsi="Times New Roman" w:cs="Times New Roman"/>
        </w:rPr>
        <w:t xml:space="preserve">, and opportunities </w:t>
      </w:r>
      <w:r w:rsidR="008C782A">
        <w:rPr>
          <w:rFonts w:ascii="Times New Roman" w:hAnsi="Times New Roman" w:cs="Times New Roman"/>
        </w:rPr>
        <w:t xml:space="preserve">for fellowship and </w:t>
      </w:r>
      <w:r w:rsidR="00903873" w:rsidRPr="002E6C98">
        <w:rPr>
          <w:rFonts w:ascii="Times New Roman" w:hAnsi="Times New Roman" w:cs="Times New Roman"/>
        </w:rPr>
        <w:t xml:space="preserve">to build meaningful connections among such women. </w:t>
      </w:r>
    </w:p>
    <w:p w14:paraId="765955C3" w14:textId="733D4058" w:rsidR="00B0392D" w:rsidRPr="002E6C98" w:rsidRDefault="00AA6E2B" w:rsidP="00A14DFE">
      <w:pPr>
        <w:spacing w:after="0" w:line="480" w:lineRule="auto"/>
        <w:ind w:firstLine="720"/>
        <w:rPr>
          <w:rFonts w:ascii="Times New Roman" w:hAnsi="Times New Roman" w:cs="Times New Roman"/>
          <w:b/>
          <w:bCs/>
        </w:rPr>
      </w:pPr>
      <w:r w:rsidRPr="002E6C98">
        <w:rPr>
          <w:rFonts w:ascii="Times New Roman" w:hAnsi="Times New Roman" w:cs="Times New Roman"/>
          <w:b/>
          <w:bCs/>
        </w:rPr>
        <w:t xml:space="preserve">Legal/Ethical </w:t>
      </w:r>
      <w:r w:rsidR="00151B26" w:rsidRPr="002E6C98">
        <w:rPr>
          <w:rFonts w:ascii="Times New Roman" w:hAnsi="Times New Roman" w:cs="Times New Roman"/>
          <w:b/>
          <w:bCs/>
        </w:rPr>
        <w:t>Considerations</w:t>
      </w:r>
      <w:r w:rsidRPr="002E6C98">
        <w:rPr>
          <w:rFonts w:ascii="Times New Roman" w:hAnsi="Times New Roman" w:cs="Times New Roman"/>
          <w:b/>
          <w:bCs/>
        </w:rPr>
        <w:t>:</w:t>
      </w:r>
      <w:r w:rsidRPr="002E6C98">
        <w:rPr>
          <w:rFonts w:ascii="Times New Roman" w:hAnsi="Times New Roman" w:cs="Times New Roman"/>
        </w:rPr>
        <w:t xml:space="preserve"> </w:t>
      </w:r>
      <w:r w:rsidR="00B775CC">
        <w:rPr>
          <w:rFonts w:ascii="Times New Roman" w:hAnsi="Times New Roman" w:cs="Times New Roman"/>
        </w:rPr>
        <w:t xml:space="preserve">I will </w:t>
      </w:r>
      <w:r w:rsidRPr="002E6C98">
        <w:rPr>
          <w:rFonts w:ascii="Times New Roman" w:hAnsi="Times New Roman" w:cs="Times New Roman"/>
        </w:rPr>
        <w:t xml:space="preserve">maintain strict confidentiality, particularly as clients like </w:t>
      </w:r>
      <w:r w:rsidR="00AB6BC0" w:rsidRPr="002E6C98">
        <w:rPr>
          <w:rFonts w:ascii="Times New Roman" w:hAnsi="Times New Roman" w:cs="Times New Roman"/>
        </w:rPr>
        <w:t>Maria</w:t>
      </w:r>
      <w:r w:rsidRPr="002E6C98">
        <w:rPr>
          <w:rFonts w:ascii="Times New Roman" w:hAnsi="Times New Roman" w:cs="Times New Roman"/>
        </w:rPr>
        <w:t xml:space="preserve"> </w:t>
      </w:r>
      <w:r w:rsidR="00AB6BC0" w:rsidRPr="002E6C98">
        <w:rPr>
          <w:rFonts w:ascii="Times New Roman" w:hAnsi="Times New Roman" w:cs="Times New Roman"/>
        </w:rPr>
        <w:t xml:space="preserve">have employment at organizations involving the teaching or care of young adults. </w:t>
      </w:r>
      <w:r w:rsidRPr="002E6C98">
        <w:rPr>
          <w:rFonts w:ascii="Times New Roman" w:hAnsi="Times New Roman" w:cs="Times New Roman"/>
        </w:rPr>
        <w:t>Care should be taken to avoid imposing religious or cultural assumptions</w:t>
      </w:r>
      <w:r w:rsidR="00AB6BC0" w:rsidRPr="002E6C98">
        <w:rPr>
          <w:rFonts w:ascii="Times New Roman" w:hAnsi="Times New Roman" w:cs="Times New Roman"/>
        </w:rPr>
        <w:t xml:space="preserve"> particularly related to Maria’s identity as a Catholic Christian and a member of a minority group – </w:t>
      </w:r>
      <w:r w:rsidR="00DA6775">
        <w:rPr>
          <w:rFonts w:ascii="Times New Roman" w:hAnsi="Times New Roman" w:cs="Times New Roman"/>
        </w:rPr>
        <w:t xml:space="preserve">i.e., </w:t>
      </w:r>
      <w:r w:rsidR="00AB6BC0" w:rsidRPr="002E6C98">
        <w:rPr>
          <w:rFonts w:ascii="Times New Roman" w:hAnsi="Times New Roman" w:cs="Times New Roman"/>
        </w:rPr>
        <w:t>women over 50 years old who are unmarried and childless and who have experienced trauma in their lives – that is marginalized by society</w:t>
      </w:r>
      <w:r w:rsidRPr="002E6C98">
        <w:rPr>
          <w:rFonts w:ascii="Times New Roman" w:hAnsi="Times New Roman" w:cs="Times New Roman"/>
        </w:rPr>
        <w:t>. Informed consent must include discussions around spiritual integration</w:t>
      </w:r>
      <w:r w:rsidR="00AB6BC0" w:rsidRPr="002E6C98">
        <w:rPr>
          <w:rFonts w:ascii="Times New Roman" w:hAnsi="Times New Roman" w:cs="Times New Roman"/>
        </w:rPr>
        <w:t xml:space="preserve"> and trauma processing</w:t>
      </w:r>
      <w:r w:rsidRPr="002E6C98">
        <w:rPr>
          <w:rFonts w:ascii="Times New Roman" w:hAnsi="Times New Roman" w:cs="Times New Roman"/>
        </w:rPr>
        <w:t>, ensuring the client retains autonomy over how these aspects are addressed.</w:t>
      </w:r>
      <w:r w:rsidR="00B0392D" w:rsidRPr="002E6C98">
        <w:rPr>
          <w:rFonts w:ascii="Times New Roman" w:hAnsi="Times New Roman" w:cs="Times New Roman"/>
          <w:b/>
          <w:bCs/>
        </w:rPr>
        <w:br w:type="page"/>
      </w:r>
    </w:p>
    <w:p w14:paraId="15B78C17" w14:textId="0B9D88B7" w:rsidR="00744C4C" w:rsidRPr="00744C4C" w:rsidRDefault="00744C4C" w:rsidP="00744C4C">
      <w:pPr>
        <w:spacing w:after="0" w:line="240" w:lineRule="auto"/>
        <w:jc w:val="center"/>
        <w:rPr>
          <w:rFonts w:ascii="Times New Roman" w:hAnsi="Times New Roman" w:cs="Times New Roman"/>
          <w:b/>
          <w:bCs/>
        </w:rPr>
      </w:pPr>
      <w:r w:rsidRPr="00744C4C">
        <w:rPr>
          <w:rFonts w:ascii="Times New Roman" w:hAnsi="Times New Roman" w:cs="Times New Roman"/>
          <w:b/>
          <w:bCs/>
        </w:rPr>
        <w:lastRenderedPageBreak/>
        <w:t>References</w:t>
      </w:r>
    </w:p>
    <w:p w14:paraId="5D2B8A12" w14:textId="77777777" w:rsidR="00744C4C" w:rsidRDefault="00744C4C" w:rsidP="005B5E49">
      <w:pPr>
        <w:spacing w:after="0" w:line="240" w:lineRule="auto"/>
        <w:rPr>
          <w:rFonts w:ascii="Times New Roman" w:hAnsi="Times New Roman" w:cs="Times New Roman"/>
        </w:rPr>
      </w:pPr>
    </w:p>
    <w:p w14:paraId="73EC9D4B" w14:textId="5FAC9ED0" w:rsidR="002A0F5E" w:rsidRPr="00651F14" w:rsidRDefault="002A0F5E" w:rsidP="005B5E49">
      <w:pPr>
        <w:spacing w:after="0" w:line="240" w:lineRule="auto"/>
        <w:rPr>
          <w:rFonts w:ascii="Times New Roman" w:hAnsi="Times New Roman" w:cs="Times New Roman"/>
        </w:rPr>
      </w:pPr>
      <w:r w:rsidRPr="00651F14">
        <w:rPr>
          <w:rFonts w:ascii="Times New Roman" w:hAnsi="Times New Roman" w:cs="Times New Roman"/>
        </w:rPr>
        <w:t>Altmaier, E. M. (2021). </w:t>
      </w:r>
      <w:r w:rsidRPr="00651F14">
        <w:rPr>
          <w:rFonts w:ascii="Times New Roman" w:hAnsi="Times New Roman" w:cs="Times New Roman"/>
          <w:i/>
          <w:iCs/>
        </w:rPr>
        <w:t>Leaving Darkness Behind: Recovery from Childhood Sexual Abuse</w:t>
      </w:r>
      <w:r w:rsidRPr="00651F14">
        <w:rPr>
          <w:rFonts w:ascii="Times New Roman" w:hAnsi="Times New Roman" w:cs="Times New Roman"/>
        </w:rPr>
        <w:t>. American Psychological Association.</w:t>
      </w:r>
    </w:p>
    <w:p w14:paraId="6476926A" w14:textId="77777777" w:rsidR="002A0F5E" w:rsidRPr="00651F14" w:rsidRDefault="002A0F5E" w:rsidP="00B0392D">
      <w:pPr>
        <w:spacing w:after="0" w:line="240" w:lineRule="auto"/>
        <w:rPr>
          <w:rFonts w:ascii="Times New Roman" w:hAnsi="Times New Roman" w:cs="Times New Roman"/>
        </w:rPr>
      </w:pPr>
    </w:p>
    <w:p w14:paraId="2F81D716" w14:textId="575B4BC4" w:rsidR="00F115A6" w:rsidRPr="00651F14" w:rsidRDefault="00F115A6" w:rsidP="00B0392D">
      <w:pPr>
        <w:spacing w:after="0" w:line="240" w:lineRule="auto"/>
        <w:rPr>
          <w:rFonts w:ascii="Times New Roman" w:hAnsi="Times New Roman" w:cs="Times New Roman"/>
        </w:rPr>
      </w:pPr>
      <w:r w:rsidRPr="00651F14">
        <w:rPr>
          <w:rFonts w:ascii="Times New Roman" w:hAnsi="Times New Roman" w:cs="Times New Roman"/>
        </w:rPr>
        <w:t xml:space="preserve">Baker, Stephanie. (2022). 'I'm 60, Single and Childless. I Worry Who Will Care For Me'. Newsweek, Apr 24, 2022 at 4:00 AM EDT. Available at: </w:t>
      </w:r>
    </w:p>
    <w:p w14:paraId="515354DA" w14:textId="7D729317" w:rsidR="00F115A6" w:rsidRPr="00651F14" w:rsidRDefault="00F115A6" w:rsidP="00B0392D">
      <w:pPr>
        <w:spacing w:after="0" w:line="240" w:lineRule="auto"/>
        <w:rPr>
          <w:rFonts w:ascii="Times New Roman" w:hAnsi="Times New Roman" w:cs="Times New Roman"/>
        </w:rPr>
      </w:pPr>
      <w:r w:rsidRPr="00651F14">
        <w:rPr>
          <w:rFonts w:ascii="Times New Roman" w:hAnsi="Times New Roman" w:cs="Times New Roman"/>
        </w:rPr>
        <w:t xml:space="preserve">https://www.newsweek.com/im-60-childless-who-will-care-me-1700017 </w:t>
      </w:r>
    </w:p>
    <w:p w14:paraId="75F8E25C" w14:textId="77777777" w:rsidR="00C208AD" w:rsidRPr="00651F14" w:rsidRDefault="00C208AD" w:rsidP="00B0392D">
      <w:pPr>
        <w:spacing w:after="0" w:line="240" w:lineRule="auto"/>
        <w:rPr>
          <w:rFonts w:ascii="Times New Roman" w:hAnsi="Times New Roman" w:cs="Times New Roman"/>
        </w:rPr>
      </w:pPr>
    </w:p>
    <w:p w14:paraId="4C64E5CA" w14:textId="6984603D" w:rsidR="004F7849" w:rsidRDefault="004F7849" w:rsidP="004F7849">
      <w:pPr>
        <w:spacing w:after="0" w:line="240" w:lineRule="auto"/>
        <w:rPr>
          <w:rFonts w:ascii="Times New Roman" w:hAnsi="Times New Roman" w:cs="Times New Roman"/>
        </w:rPr>
      </w:pPr>
      <w:r w:rsidRPr="004F7849">
        <w:rPr>
          <w:rFonts w:ascii="Times New Roman" w:hAnsi="Times New Roman" w:cs="Times New Roman"/>
        </w:rPr>
        <w:t>Beaulaurier, R. L., Seff, L. R., &amp; Newman, F. L. (2008). Barriers to helpseeking</w:t>
      </w:r>
      <w:r>
        <w:rPr>
          <w:rFonts w:ascii="Times New Roman" w:hAnsi="Times New Roman" w:cs="Times New Roman"/>
        </w:rPr>
        <w:t xml:space="preserve"> </w:t>
      </w:r>
      <w:r w:rsidRPr="004F7849">
        <w:rPr>
          <w:rFonts w:ascii="Times New Roman" w:hAnsi="Times New Roman" w:cs="Times New Roman"/>
        </w:rPr>
        <w:t>for older women who experience intimate partner violence: A</w:t>
      </w:r>
      <w:r>
        <w:rPr>
          <w:rFonts w:ascii="Times New Roman" w:hAnsi="Times New Roman" w:cs="Times New Roman"/>
        </w:rPr>
        <w:t xml:space="preserve"> </w:t>
      </w:r>
      <w:r w:rsidRPr="004F7849">
        <w:rPr>
          <w:rFonts w:ascii="Times New Roman" w:hAnsi="Times New Roman" w:cs="Times New Roman"/>
        </w:rPr>
        <w:t>descriptive model. Journal of Women &amp; Aging, 20(3-4), 231–248.</w:t>
      </w:r>
      <w:r>
        <w:rPr>
          <w:rFonts w:ascii="Times New Roman" w:hAnsi="Times New Roman" w:cs="Times New Roman"/>
        </w:rPr>
        <w:t xml:space="preserve"> </w:t>
      </w:r>
      <w:r w:rsidRPr="004F7849">
        <w:rPr>
          <w:rFonts w:ascii="Times New Roman" w:hAnsi="Times New Roman" w:cs="Times New Roman"/>
        </w:rPr>
        <w:t>https://doi.org/10.1080/08952840801984543</w:t>
      </w:r>
    </w:p>
    <w:p w14:paraId="32C51657" w14:textId="77777777" w:rsidR="004F7849" w:rsidRDefault="004F7849" w:rsidP="00AD5FEB">
      <w:pPr>
        <w:spacing w:after="0" w:line="240" w:lineRule="auto"/>
        <w:rPr>
          <w:rFonts w:ascii="Times New Roman" w:hAnsi="Times New Roman" w:cs="Times New Roman"/>
        </w:rPr>
      </w:pPr>
    </w:p>
    <w:p w14:paraId="32871703" w14:textId="67160FFF" w:rsidR="00471D66" w:rsidRPr="00651F14" w:rsidRDefault="00471D66" w:rsidP="00AD5FEB">
      <w:pPr>
        <w:spacing w:after="0" w:line="240" w:lineRule="auto"/>
        <w:rPr>
          <w:rFonts w:ascii="Times New Roman" w:hAnsi="Times New Roman" w:cs="Times New Roman"/>
        </w:rPr>
      </w:pPr>
      <w:r w:rsidRPr="00651F14">
        <w:rPr>
          <w:rFonts w:ascii="Times New Roman" w:hAnsi="Times New Roman" w:cs="Times New Roman"/>
        </w:rPr>
        <w:t>Bowland, S., Biswas, B., Kyriakakis, S., &amp; Edmond, T. (2011). Transcending the negative: Spiritual struggles and resilience in older female trauma survivors. </w:t>
      </w:r>
      <w:r w:rsidRPr="00651F14">
        <w:rPr>
          <w:rFonts w:ascii="Times New Roman" w:hAnsi="Times New Roman" w:cs="Times New Roman"/>
          <w:i/>
          <w:iCs/>
        </w:rPr>
        <w:t>Journal of Religion, Spirituality &amp; Aging</w:t>
      </w:r>
      <w:r w:rsidRPr="00651F14">
        <w:rPr>
          <w:rFonts w:ascii="Times New Roman" w:hAnsi="Times New Roman" w:cs="Times New Roman"/>
        </w:rPr>
        <w:t>, </w:t>
      </w:r>
      <w:r w:rsidRPr="00651F14">
        <w:rPr>
          <w:rFonts w:ascii="Times New Roman" w:hAnsi="Times New Roman" w:cs="Times New Roman"/>
          <w:i/>
          <w:iCs/>
        </w:rPr>
        <w:t>23</w:t>
      </w:r>
      <w:r w:rsidRPr="00651F14">
        <w:rPr>
          <w:rFonts w:ascii="Times New Roman" w:hAnsi="Times New Roman" w:cs="Times New Roman"/>
        </w:rPr>
        <w:t>(4), 318-337.</w:t>
      </w:r>
    </w:p>
    <w:p w14:paraId="767F07FB" w14:textId="77777777" w:rsidR="00471D66" w:rsidRPr="00651F14" w:rsidRDefault="00471D66" w:rsidP="00AD5FEB">
      <w:pPr>
        <w:spacing w:after="0" w:line="240" w:lineRule="auto"/>
        <w:rPr>
          <w:rFonts w:ascii="Times New Roman" w:hAnsi="Times New Roman" w:cs="Times New Roman"/>
        </w:rPr>
      </w:pPr>
    </w:p>
    <w:p w14:paraId="2EC1B9DA" w14:textId="0BDBE534" w:rsidR="005B6EBB" w:rsidRPr="00651F14" w:rsidRDefault="005B6EBB" w:rsidP="00AD5FEB">
      <w:pPr>
        <w:spacing w:after="0" w:line="240" w:lineRule="auto"/>
        <w:rPr>
          <w:rFonts w:ascii="Times New Roman" w:hAnsi="Times New Roman" w:cs="Times New Roman"/>
        </w:rPr>
      </w:pPr>
      <w:r w:rsidRPr="00651F14">
        <w:rPr>
          <w:rFonts w:ascii="Times New Roman" w:hAnsi="Times New Roman" w:cs="Times New Roman"/>
        </w:rPr>
        <w:t>Bowland, S., Edmond, T., &amp; Fallot, R. D. (2012). Evaluation of a spiritually focused intervention with older trauma survivors. </w:t>
      </w:r>
      <w:r w:rsidRPr="00651F14">
        <w:rPr>
          <w:rFonts w:ascii="Times New Roman" w:hAnsi="Times New Roman" w:cs="Times New Roman"/>
          <w:i/>
          <w:iCs/>
        </w:rPr>
        <w:t>Social work</w:t>
      </w:r>
      <w:r w:rsidRPr="00651F14">
        <w:rPr>
          <w:rFonts w:ascii="Times New Roman" w:hAnsi="Times New Roman" w:cs="Times New Roman"/>
        </w:rPr>
        <w:t>, </w:t>
      </w:r>
      <w:r w:rsidRPr="00651F14">
        <w:rPr>
          <w:rFonts w:ascii="Times New Roman" w:hAnsi="Times New Roman" w:cs="Times New Roman"/>
          <w:i/>
          <w:iCs/>
        </w:rPr>
        <w:t>57</w:t>
      </w:r>
      <w:r w:rsidRPr="00651F14">
        <w:rPr>
          <w:rFonts w:ascii="Times New Roman" w:hAnsi="Times New Roman" w:cs="Times New Roman"/>
        </w:rPr>
        <w:t>(1), 73-82.</w:t>
      </w:r>
    </w:p>
    <w:p w14:paraId="7F975658" w14:textId="77777777" w:rsidR="005B6EBB" w:rsidRPr="00651F14" w:rsidRDefault="005B6EBB" w:rsidP="00AD5FEB">
      <w:pPr>
        <w:spacing w:after="0" w:line="240" w:lineRule="auto"/>
        <w:rPr>
          <w:rFonts w:ascii="Times New Roman" w:hAnsi="Times New Roman" w:cs="Times New Roman"/>
        </w:rPr>
      </w:pPr>
    </w:p>
    <w:p w14:paraId="0A16D7D4" w14:textId="121A1ECE" w:rsidR="00806023" w:rsidRPr="00651F14" w:rsidRDefault="00806023" w:rsidP="00AD5FEB">
      <w:pPr>
        <w:spacing w:after="0" w:line="240" w:lineRule="auto"/>
        <w:rPr>
          <w:rFonts w:ascii="Times New Roman" w:hAnsi="Times New Roman" w:cs="Times New Roman"/>
        </w:rPr>
      </w:pPr>
      <w:r w:rsidRPr="00651F14">
        <w:rPr>
          <w:rFonts w:ascii="Times New Roman" w:hAnsi="Times New Roman" w:cs="Times New Roman"/>
        </w:rPr>
        <w:t>Bowland, S., Edmond, T., &amp; Fallot, R. D. (2013). Negative religious coping as a mediator of trauma symptoms in older survivors. </w:t>
      </w:r>
      <w:r w:rsidRPr="00651F14">
        <w:rPr>
          <w:rFonts w:ascii="Times New Roman" w:hAnsi="Times New Roman" w:cs="Times New Roman"/>
          <w:i/>
          <w:iCs/>
        </w:rPr>
        <w:t>Journal of Religion, Spirituality &amp; Aging</w:t>
      </w:r>
      <w:r w:rsidRPr="00651F14">
        <w:rPr>
          <w:rFonts w:ascii="Times New Roman" w:hAnsi="Times New Roman" w:cs="Times New Roman"/>
        </w:rPr>
        <w:t>, </w:t>
      </w:r>
      <w:r w:rsidRPr="00651F14">
        <w:rPr>
          <w:rFonts w:ascii="Times New Roman" w:hAnsi="Times New Roman" w:cs="Times New Roman"/>
          <w:i/>
          <w:iCs/>
        </w:rPr>
        <w:t>25</w:t>
      </w:r>
      <w:r w:rsidRPr="00651F14">
        <w:rPr>
          <w:rFonts w:ascii="Times New Roman" w:hAnsi="Times New Roman" w:cs="Times New Roman"/>
        </w:rPr>
        <w:t>(4), 326-343.</w:t>
      </w:r>
    </w:p>
    <w:p w14:paraId="42491F91" w14:textId="77777777" w:rsidR="00806023" w:rsidRPr="00651F14" w:rsidRDefault="00806023" w:rsidP="00AD5FEB">
      <w:pPr>
        <w:spacing w:after="0" w:line="240" w:lineRule="auto"/>
        <w:rPr>
          <w:rFonts w:ascii="Times New Roman" w:hAnsi="Times New Roman" w:cs="Times New Roman"/>
        </w:rPr>
      </w:pPr>
    </w:p>
    <w:p w14:paraId="3BC269F9" w14:textId="22C13D0A" w:rsidR="00D4523B" w:rsidRPr="00651F14" w:rsidRDefault="00D4523B" w:rsidP="00AD5FEB">
      <w:pPr>
        <w:spacing w:after="0" w:line="240" w:lineRule="auto"/>
        <w:rPr>
          <w:rFonts w:ascii="Times New Roman" w:hAnsi="Times New Roman" w:cs="Times New Roman"/>
        </w:rPr>
      </w:pPr>
      <w:r w:rsidRPr="00651F14">
        <w:rPr>
          <w:rFonts w:ascii="Times New Roman" w:hAnsi="Times New Roman" w:cs="Times New Roman"/>
        </w:rPr>
        <w:t>Bright, C. L., &amp; Bowland, S. E. (2008). Assessing interpersonal trauma in older adult women. </w:t>
      </w:r>
      <w:r w:rsidRPr="00651F14">
        <w:rPr>
          <w:rFonts w:ascii="Times New Roman" w:hAnsi="Times New Roman" w:cs="Times New Roman"/>
          <w:i/>
          <w:iCs/>
        </w:rPr>
        <w:t>Journal of Loss and Trauma</w:t>
      </w:r>
      <w:r w:rsidRPr="00651F14">
        <w:rPr>
          <w:rFonts w:ascii="Times New Roman" w:hAnsi="Times New Roman" w:cs="Times New Roman"/>
        </w:rPr>
        <w:t>, </w:t>
      </w:r>
      <w:r w:rsidRPr="00651F14">
        <w:rPr>
          <w:rFonts w:ascii="Times New Roman" w:hAnsi="Times New Roman" w:cs="Times New Roman"/>
          <w:i/>
          <w:iCs/>
        </w:rPr>
        <w:t>13</w:t>
      </w:r>
      <w:r w:rsidRPr="00651F14">
        <w:rPr>
          <w:rFonts w:ascii="Times New Roman" w:hAnsi="Times New Roman" w:cs="Times New Roman"/>
        </w:rPr>
        <w:t>(4), 373-393.</w:t>
      </w:r>
    </w:p>
    <w:p w14:paraId="365583B3" w14:textId="77777777" w:rsidR="00D4523B" w:rsidRPr="00651F14" w:rsidRDefault="00D4523B" w:rsidP="00AD5FEB">
      <w:pPr>
        <w:spacing w:after="0" w:line="240" w:lineRule="auto"/>
        <w:rPr>
          <w:rFonts w:ascii="Times New Roman" w:hAnsi="Times New Roman" w:cs="Times New Roman"/>
        </w:rPr>
      </w:pPr>
    </w:p>
    <w:p w14:paraId="6E22828E" w14:textId="1A3E1805" w:rsidR="003B3BB0" w:rsidRDefault="003B3BB0" w:rsidP="007E04C4">
      <w:pPr>
        <w:spacing w:after="0" w:line="240" w:lineRule="auto"/>
        <w:rPr>
          <w:rFonts w:ascii="Times New Roman" w:hAnsi="Times New Roman" w:cs="Times New Roman"/>
        </w:rPr>
      </w:pPr>
      <w:r w:rsidRPr="003B3BB0">
        <w:rPr>
          <w:rFonts w:ascii="Times New Roman" w:hAnsi="Times New Roman" w:cs="Times New Roman"/>
        </w:rPr>
        <w:t>Brown, B. (2022). </w:t>
      </w:r>
      <w:r w:rsidRPr="003B3BB0">
        <w:rPr>
          <w:rFonts w:ascii="Times New Roman" w:hAnsi="Times New Roman" w:cs="Times New Roman"/>
          <w:i/>
          <w:iCs/>
        </w:rPr>
        <w:t>The gifts of imperfection: Let go of who you think you're supposed to be and embrace who you are</w:t>
      </w:r>
      <w:r w:rsidRPr="003B3BB0">
        <w:rPr>
          <w:rFonts w:ascii="Times New Roman" w:hAnsi="Times New Roman" w:cs="Times New Roman"/>
        </w:rPr>
        <w:t>. Simon and Schuster.</w:t>
      </w:r>
    </w:p>
    <w:p w14:paraId="7AAE9CFE" w14:textId="77777777" w:rsidR="003B3BB0" w:rsidRDefault="003B3BB0" w:rsidP="007E04C4">
      <w:pPr>
        <w:spacing w:after="0" w:line="240" w:lineRule="auto"/>
        <w:rPr>
          <w:rFonts w:ascii="Times New Roman" w:hAnsi="Times New Roman" w:cs="Times New Roman"/>
        </w:rPr>
      </w:pPr>
    </w:p>
    <w:p w14:paraId="4C083EDE" w14:textId="3CF76A1D" w:rsidR="00502022" w:rsidRPr="007E04C4" w:rsidRDefault="00502022" w:rsidP="007E04C4">
      <w:pPr>
        <w:spacing w:after="0" w:line="240" w:lineRule="auto"/>
        <w:rPr>
          <w:rFonts w:ascii="Times New Roman" w:hAnsi="Times New Roman" w:cs="Times New Roman"/>
        </w:rPr>
      </w:pPr>
      <w:r w:rsidRPr="00651F14">
        <w:rPr>
          <w:rFonts w:ascii="Times New Roman" w:hAnsi="Times New Roman" w:cs="Times New Roman"/>
        </w:rPr>
        <w:t>Carthy, N., Best, D., Heckels, V., Weber, L., &amp; Eberhardt, J. (2023). Complex posttraumatic stress disorder symptoms among midlife to older female survivors of intimate partner violence</w:t>
      </w:r>
      <w:r w:rsidRPr="007E04C4">
        <w:rPr>
          <w:rFonts w:ascii="Times New Roman" w:hAnsi="Times New Roman" w:cs="Times New Roman"/>
        </w:rPr>
        <w:t>. </w:t>
      </w:r>
      <w:r w:rsidRPr="007E04C4">
        <w:rPr>
          <w:rFonts w:ascii="Times New Roman" w:hAnsi="Times New Roman" w:cs="Times New Roman"/>
          <w:i/>
          <w:iCs/>
        </w:rPr>
        <w:t>Psychological trauma: theory, research, practice, and policy</w:t>
      </w:r>
      <w:r w:rsidRPr="007E04C4">
        <w:rPr>
          <w:rFonts w:ascii="Times New Roman" w:hAnsi="Times New Roman" w:cs="Times New Roman"/>
        </w:rPr>
        <w:t>, </w:t>
      </w:r>
      <w:r w:rsidRPr="007E04C4">
        <w:rPr>
          <w:rFonts w:ascii="Times New Roman" w:hAnsi="Times New Roman" w:cs="Times New Roman"/>
          <w:i/>
          <w:iCs/>
        </w:rPr>
        <w:t>15</w:t>
      </w:r>
      <w:r w:rsidRPr="007E04C4">
        <w:rPr>
          <w:rFonts w:ascii="Times New Roman" w:hAnsi="Times New Roman" w:cs="Times New Roman"/>
        </w:rPr>
        <w:t>(2), 331.</w:t>
      </w:r>
    </w:p>
    <w:p w14:paraId="5E147B43" w14:textId="77777777" w:rsidR="00502022" w:rsidRPr="007E04C4" w:rsidRDefault="00502022" w:rsidP="007E04C4">
      <w:pPr>
        <w:spacing w:after="0" w:line="240" w:lineRule="auto"/>
        <w:rPr>
          <w:rFonts w:ascii="Times New Roman" w:hAnsi="Times New Roman" w:cs="Times New Roman"/>
        </w:rPr>
      </w:pPr>
    </w:p>
    <w:p w14:paraId="7DD19206" w14:textId="77777777" w:rsidR="008C7D56" w:rsidRPr="007E04C4" w:rsidRDefault="008C7D56" w:rsidP="008C7D56">
      <w:pPr>
        <w:spacing w:after="0" w:line="240" w:lineRule="auto"/>
        <w:rPr>
          <w:rFonts w:ascii="Times New Roman" w:hAnsi="Times New Roman" w:cs="Times New Roman"/>
        </w:rPr>
      </w:pPr>
      <w:r w:rsidRPr="007E04C4">
        <w:rPr>
          <w:rFonts w:ascii="Times New Roman" w:hAnsi="Times New Roman" w:cs="Times New Roman"/>
        </w:rPr>
        <w:t xml:space="preserve">Cianci, A.M., and Evans, M.E. (2025). The </w:t>
      </w:r>
      <w:r>
        <w:rPr>
          <w:rFonts w:ascii="Times New Roman" w:hAnsi="Times New Roman" w:cs="Times New Roman"/>
        </w:rPr>
        <w:t>c</w:t>
      </w:r>
      <w:r w:rsidRPr="007E04C4">
        <w:rPr>
          <w:rFonts w:ascii="Times New Roman" w:hAnsi="Times New Roman" w:cs="Times New Roman"/>
        </w:rPr>
        <w:t xml:space="preserve">ost of </w:t>
      </w:r>
      <w:r>
        <w:rPr>
          <w:rFonts w:ascii="Times New Roman" w:hAnsi="Times New Roman" w:cs="Times New Roman"/>
        </w:rPr>
        <w:t>b</w:t>
      </w:r>
      <w:r w:rsidRPr="007E04C4">
        <w:rPr>
          <w:rFonts w:ascii="Times New Roman" w:hAnsi="Times New Roman" w:cs="Times New Roman"/>
        </w:rPr>
        <w:t xml:space="preserve">eing a </w:t>
      </w:r>
      <w:r>
        <w:rPr>
          <w:rFonts w:ascii="Times New Roman" w:hAnsi="Times New Roman" w:cs="Times New Roman"/>
        </w:rPr>
        <w:t>w</w:t>
      </w:r>
      <w:r w:rsidRPr="007E04C4">
        <w:rPr>
          <w:rFonts w:ascii="Times New Roman" w:hAnsi="Times New Roman" w:cs="Times New Roman"/>
        </w:rPr>
        <w:t xml:space="preserve">oman: How the </w:t>
      </w:r>
      <w:r>
        <w:rPr>
          <w:rFonts w:ascii="Times New Roman" w:hAnsi="Times New Roman" w:cs="Times New Roman"/>
        </w:rPr>
        <w:t>g</w:t>
      </w:r>
      <w:r w:rsidRPr="007E04C4">
        <w:rPr>
          <w:rFonts w:ascii="Times New Roman" w:hAnsi="Times New Roman" w:cs="Times New Roman"/>
        </w:rPr>
        <w:t xml:space="preserve">ender </w:t>
      </w:r>
      <w:r>
        <w:rPr>
          <w:rFonts w:ascii="Times New Roman" w:hAnsi="Times New Roman" w:cs="Times New Roman"/>
        </w:rPr>
        <w:t>p</w:t>
      </w:r>
      <w:r w:rsidRPr="007E04C4">
        <w:rPr>
          <w:rFonts w:ascii="Times New Roman" w:hAnsi="Times New Roman" w:cs="Times New Roman"/>
        </w:rPr>
        <w:t xml:space="preserve">ay </w:t>
      </w:r>
      <w:r>
        <w:rPr>
          <w:rFonts w:ascii="Times New Roman" w:hAnsi="Times New Roman" w:cs="Times New Roman"/>
        </w:rPr>
        <w:t>g</w:t>
      </w:r>
      <w:r w:rsidRPr="007E04C4">
        <w:rPr>
          <w:rFonts w:ascii="Times New Roman" w:hAnsi="Times New Roman" w:cs="Times New Roman"/>
        </w:rPr>
        <w:t xml:space="preserve">ap and the </w:t>
      </w:r>
      <w:r>
        <w:rPr>
          <w:rFonts w:ascii="Times New Roman" w:hAnsi="Times New Roman" w:cs="Times New Roman"/>
        </w:rPr>
        <w:t>g</w:t>
      </w:r>
      <w:r w:rsidRPr="007E04C4">
        <w:rPr>
          <w:rFonts w:ascii="Times New Roman" w:hAnsi="Times New Roman" w:cs="Times New Roman"/>
        </w:rPr>
        <w:t xml:space="preserve">ender </w:t>
      </w:r>
      <w:r>
        <w:rPr>
          <w:rFonts w:ascii="Times New Roman" w:hAnsi="Times New Roman" w:cs="Times New Roman"/>
        </w:rPr>
        <w:t>c</w:t>
      </w:r>
      <w:r w:rsidRPr="007E04C4">
        <w:rPr>
          <w:rFonts w:ascii="Times New Roman" w:hAnsi="Times New Roman" w:cs="Times New Roman"/>
        </w:rPr>
        <w:t xml:space="preserve">ost </w:t>
      </w:r>
      <w:r>
        <w:rPr>
          <w:rFonts w:ascii="Times New Roman" w:hAnsi="Times New Roman" w:cs="Times New Roman"/>
        </w:rPr>
        <w:t>g</w:t>
      </w:r>
      <w:r w:rsidRPr="007E04C4">
        <w:rPr>
          <w:rFonts w:ascii="Times New Roman" w:hAnsi="Times New Roman" w:cs="Times New Roman"/>
        </w:rPr>
        <w:t xml:space="preserve">ap </w:t>
      </w:r>
      <w:r>
        <w:rPr>
          <w:rFonts w:ascii="Times New Roman" w:hAnsi="Times New Roman" w:cs="Times New Roman"/>
        </w:rPr>
        <w:t>c</w:t>
      </w:r>
      <w:r w:rsidRPr="007E04C4">
        <w:rPr>
          <w:rFonts w:ascii="Times New Roman" w:hAnsi="Times New Roman" w:cs="Times New Roman"/>
        </w:rPr>
        <w:t xml:space="preserve">reate a </w:t>
      </w:r>
      <w:r>
        <w:rPr>
          <w:rFonts w:ascii="Times New Roman" w:hAnsi="Times New Roman" w:cs="Times New Roman"/>
        </w:rPr>
        <w:t>g</w:t>
      </w:r>
      <w:r w:rsidRPr="007E04C4">
        <w:rPr>
          <w:rFonts w:ascii="Times New Roman" w:hAnsi="Times New Roman" w:cs="Times New Roman"/>
        </w:rPr>
        <w:t xml:space="preserve">ender </w:t>
      </w:r>
      <w:r>
        <w:rPr>
          <w:rFonts w:ascii="Times New Roman" w:hAnsi="Times New Roman" w:cs="Times New Roman"/>
        </w:rPr>
        <w:t>p</w:t>
      </w:r>
      <w:r w:rsidRPr="007E04C4">
        <w:rPr>
          <w:rFonts w:ascii="Times New Roman" w:hAnsi="Times New Roman" w:cs="Times New Roman"/>
        </w:rPr>
        <w:t xml:space="preserve">ower </w:t>
      </w:r>
      <w:r>
        <w:rPr>
          <w:rFonts w:ascii="Times New Roman" w:hAnsi="Times New Roman" w:cs="Times New Roman"/>
        </w:rPr>
        <w:t>g</w:t>
      </w:r>
      <w:r w:rsidRPr="007E04C4">
        <w:rPr>
          <w:rFonts w:ascii="Times New Roman" w:hAnsi="Times New Roman" w:cs="Times New Roman"/>
        </w:rPr>
        <w:t>ap</w:t>
      </w:r>
      <w:r>
        <w:rPr>
          <w:rFonts w:ascii="Times New Roman" w:hAnsi="Times New Roman" w:cs="Times New Roman"/>
        </w:rPr>
        <w:t>. Working Paper, Wake Forest University.</w:t>
      </w:r>
    </w:p>
    <w:p w14:paraId="4B7A11DB" w14:textId="4B003E5D" w:rsidR="00AD5FEB" w:rsidRPr="00651F14" w:rsidRDefault="00AD5FEB" w:rsidP="007E04C4">
      <w:pPr>
        <w:spacing w:after="0" w:line="240" w:lineRule="auto"/>
        <w:rPr>
          <w:rFonts w:ascii="Times New Roman" w:hAnsi="Times New Roman" w:cs="Times New Roman"/>
        </w:rPr>
      </w:pPr>
      <w:r w:rsidRPr="007E04C4">
        <w:rPr>
          <w:rFonts w:ascii="Times New Roman" w:hAnsi="Times New Roman" w:cs="Times New Roman"/>
        </w:rPr>
        <w:t xml:space="preserve">Clement, Andrea. </w:t>
      </w:r>
      <w:r w:rsidR="00DB55C7" w:rsidRPr="007E04C4">
        <w:rPr>
          <w:rFonts w:ascii="Times New Roman" w:hAnsi="Times New Roman" w:cs="Times New Roman"/>
        </w:rPr>
        <w:t xml:space="preserve">(2024). </w:t>
      </w:r>
      <w:r w:rsidRPr="007E04C4">
        <w:rPr>
          <w:rFonts w:ascii="Times New Roman" w:hAnsi="Times New Roman" w:cs="Times New Roman"/>
        </w:rPr>
        <w:t xml:space="preserve">More older adults are aging without children or grandchildren. </w:t>
      </w:r>
      <w:r w:rsidR="00DB55C7" w:rsidRPr="007E04C4">
        <w:rPr>
          <w:rFonts w:ascii="Times New Roman" w:hAnsi="Times New Roman" w:cs="Times New Roman"/>
        </w:rPr>
        <w:t>Available at: https://www.ajc.com/life/aging-in-atlanta/why-more-older-adults-dont-have-children/CGNE7XKFQZFYRDI5JJEEPJ24V4</w:t>
      </w:r>
      <w:r w:rsidR="00DB55C7" w:rsidRPr="00651F14">
        <w:rPr>
          <w:rFonts w:ascii="Times New Roman" w:hAnsi="Times New Roman" w:cs="Times New Roman"/>
        </w:rPr>
        <w:t>/</w:t>
      </w:r>
    </w:p>
    <w:p w14:paraId="5592EF08" w14:textId="77777777" w:rsidR="00AD5FEB" w:rsidRPr="00651F14" w:rsidRDefault="00AD5FEB" w:rsidP="009C03CA">
      <w:pPr>
        <w:spacing w:after="0" w:line="240" w:lineRule="auto"/>
        <w:rPr>
          <w:rFonts w:ascii="Times New Roman" w:hAnsi="Times New Roman" w:cs="Times New Roman"/>
        </w:rPr>
      </w:pPr>
    </w:p>
    <w:p w14:paraId="237F24EA" w14:textId="0BB04206" w:rsidR="00773B59" w:rsidRPr="00651F14" w:rsidRDefault="00773B59" w:rsidP="009C03CA">
      <w:pPr>
        <w:spacing w:after="0" w:line="240" w:lineRule="auto"/>
        <w:rPr>
          <w:rFonts w:ascii="Times New Roman" w:hAnsi="Times New Roman" w:cs="Times New Roman"/>
        </w:rPr>
      </w:pPr>
      <w:r w:rsidRPr="00651F14">
        <w:rPr>
          <w:rFonts w:ascii="Times New Roman" w:hAnsi="Times New Roman" w:cs="Times New Roman"/>
        </w:rPr>
        <w:t>Cook, J. M. (2022). Trauma should no longer remain a hidden variable in the lives of older women. </w:t>
      </w:r>
      <w:r w:rsidRPr="00651F14">
        <w:rPr>
          <w:rFonts w:ascii="Times New Roman" w:hAnsi="Times New Roman" w:cs="Times New Roman"/>
          <w:i/>
          <w:iCs/>
        </w:rPr>
        <w:t>The American Journal of Geriatric Psychiatry</w:t>
      </w:r>
      <w:r w:rsidRPr="00651F14">
        <w:rPr>
          <w:rFonts w:ascii="Times New Roman" w:hAnsi="Times New Roman" w:cs="Times New Roman"/>
        </w:rPr>
        <w:t>, </w:t>
      </w:r>
      <w:r w:rsidRPr="00651F14">
        <w:rPr>
          <w:rFonts w:ascii="Times New Roman" w:hAnsi="Times New Roman" w:cs="Times New Roman"/>
          <w:i/>
          <w:iCs/>
        </w:rPr>
        <w:t>30</w:t>
      </w:r>
      <w:r w:rsidRPr="00651F14">
        <w:rPr>
          <w:rFonts w:ascii="Times New Roman" w:hAnsi="Times New Roman" w:cs="Times New Roman"/>
        </w:rPr>
        <w:t>(5), 603-605.</w:t>
      </w:r>
    </w:p>
    <w:p w14:paraId="2E4BB871" w14:textId="77777777" w:rsidR="00773B59" w:rsidRPr="00651F14" w:rsidRDefault="00773B59" w:rsidP="009C03CA">
      <w:pPr>
        <w:spacing w:after="0" w:line="240" w:lineRule="auto"/>
        <w:rPr>
          <w:rFonts w:ascii="Times New Roman" w:hAnsi="Times New Roman" w:cs="Times New Roman"/>
        </w:rPr>
      </w:pPr>
    </w:p>
    <w:p w14:paraId="369BFF70" w14:textId="77B88D17" w:rsidR="00D3532B" w:rsidRPr="00651F14" w:rsidRDefault="00D3532B" w:rsidP="009C03CA">
      <w:pPr>
        <w:spacing w:after="0" w:line="240" w:lineRule="auto"/>
        <w:rPr>
          <w:rFonts w:ascii="Times New Roman" w:hAnsi="Times New Roman" w:cs="Times New Roman"/>
        </w:rPr>
      </w:pPr>
      <w:r w:rsidRPr="00651F14">
        <w:rPr>
          <w:rFonts w:ascii="Times New Roman" w:hAnsi="Times New Roman" w:cs="Times New Roman"/>
        </w:rPr>
        <w:t>Cook, J. M., Pilver, C., Dinnen, S., Schnurr, P. P., &amp; Hoff, R. (2013). Prevalence of physical and sexual assault and mental health disorders in older women: Findings from a nationally representative sample. </w:t>
      </w:r>
      <w:r w:rsidRPr="00651F14">
        <w:rPr>
          <w:rFonts w:ascii="Times New Roman" w:hAnsi="Times New Roman" w:cs="Times New Roman"/>
          <w:i/>
          <w:iCs/>
        </w:rPr>
        <w:t>The American Journal of Geriatric Psychiatry</w:t>
      </w:r>
      <w:r w:rsidRPr="00651F14">
        <w:rPr>
          <w:rFonts w:ascii="Times New Roman" w:hAnsi="Times New Roman" w:cs="Times New Roman"/>
        </w:rPr>
        <w:t>, </w:t>
      </w:r>
      <w:r w:rsidRPr="00651F14">
        <w:rPr>
          <w:rFonts w:ascii="Times New Roman" w:hAnsi="Times New Roman" w:cs="Times New Roman"/>
          <w:i/>
          <w:iCs/>
        </w:rPr>
        <w:t>21</w:t>
      </w:r>
      <w:r w:rsidRPr="00651F14">
        <w:rPr>
          <w:rFonts w:ascii="Times New Roman" w:hAnsi="Times New Roman" w:cs="Times New Roman"/>
        </w:rPr>
        <w:t>(9), 877-886.</w:t>
      </w:r>
    </w:p>
    <w:p w14:paraId="2616F015" w14:textId="77777777" w:rsidR="00D3532B" w:rsidRPr="00651F14" w:rsidRDefault="00D3532B" w:rsidP="009C03CA">
      <w:pPr>
        <w:spacing w:after="0" w:line="240" w:lineRule="auto"/>
        <w:rPr>
          <w:rFonts w:ascii="Times New Roman" w:hAnsi="Times New Roman" w:cs="Times New Roman"/>
        </w:rPr>
      </w:pPr>
    </w:p>
    <w:p w14:paraId="076E6CEB" w14:textId="1BBEFE5C" w:rsidR="00C60A9D" w:rsidRPr="00651F14" w:rsidRDefault="00C60A9D" w:rsidP="009C03CA">
      <w:pPr>
        <w:spacing w:after="0" w:line="240" w:lineRule="auto"/>
        <w:rPr>
          <w:rFonts w:ascii="Times New Roman" w:hAnsi="Times New Roman" w:cs="Times New Roman"/>
        </w:rPr>
      </w:pPr>
      <w:r w:rsidRPr="00651F14">
        <w:rPr>
          <w:rFonts w:ascii="Times New Roman" w:hAnsi="Times New Roman" w:cs="Times New Roman"/>
        </w:rPr>
        <w:t>Cort, N. A., Cerulli, C., Poleshuck, E. L., Bellenger, K. M., Xia, Y., Tu, X., ... &amp; Talbot, N. L. (2014). Interpersonal psychotherapy for depressed women with histories of intimate partner violence. </w:t>
      </w:r>
      <w:r w:rsidRPr="00651F14">
        <w:rPr>
          <w:rFonts w:ascii="Times New Roman" w:hAnsi="Times New Roman" w:cs="Times New Roman"/>
          <w:i/>
          <w:iCs/>
        </w:rPr>
        <w:t>Psychological trauma: theory, research, practice, and policy</w:t>
      </w:r>
      <w:r w:rsidRPr="00651F14">
        <w:rPr>
          <w:rFonts w:ascii="Times New Roman" w:hAnsi="Times New Roman" w:cs="Times New Roman"/>
        </w:rPr>
        <w:t>, </w:t>
      </w:r>
      <w:r w:rsidRPr="00651F14">
        <w:rPr>
          <w:rFonts w:ascii="Times New Roman" w:hAnsi="Times New Roman" w:cs="Times New Roman"/>
          <w:i/>
          <w:iCs/>
        </w:rPr>
        <w:t>6</w:t>
      </w:r>
      <w:r w:rsidRPr="00651F14">
        <w:rPr>
          <w:rFonts w:ascii="Times New Roman" w:hAnsi="Times New Roman" w:cs="Times New Roman"/>
        </w:rPr>
        <w:t>(6), 700.</w:t>
      </w:r>
    </w:p>
    <w:p w14:paraId="06AF10CB" w14:textId="77777777" w:rsidR="00C60A9D" w:rsidRPr="00651F14" w:rsidRDefault="00C60A9D" w:rsidP="009C03CA">
      <w:pPr>
        <w:spacing w:after="0" w:line="240" w:lineRule="auto"/>
        <w:rPr>
          <w:rFonts w:ascii="Times New Roman" w:hAnsi="Times New Roman" w:cs="Times New Roman"/>
        </w:rPr>
      </w:pPr>
    </w:p>
    <w:p w14:paraId="1678772C" w14:textId="32551FBB" w:rsidR="002A2ADB" w:rsidRPr="00651F14" w:rsidRDefault="002A2ADB" w:rsidP="009C03CA">
      <w:pPr>
        <w:spacing w:after="0" w:line="240" w:lineRule="auto"/>
        <w:rPr>
          <w:rFonts w:ascii="Times New Roman" w:hAnsi="Times New Roman" w:cs="Times New Roman"/>
        </w:rPr>
      </w:pPr>
      <w:r w:rsidRPr="00651F14">
        <w:rPr>
          <w:rFonts w:ascii="Times New Roman" w:hAnsi="Times New Roman" w:cs="Times New Roman"/>
        </w:rPr>
        <w:t>Dagan, Y., &amp; Yager, J. (2019). Posttraumatic growth in complex PTSD. </w:t>
      </w:r>
      <w:r w:rsidRPr="00651F14">
        <w:rPr>
          <w:rFonts w:ascii="Times New Roman" w:hAnsi="Times New Roman" w:cs="Times New Roman"/>
          <w:i/>
          <w:iCs/>
        </w:rPr>
        <w:t>Psychiatry</w:t>
      </w:r>
      <w:r w:rsidRPr="00651F14">
        <w:rPr>
          <w:rFonts w:ascii="Times New Roman" w:hAnsi="Times New Roman" w:cs="Times New Roman"/>
        </w:rPr>
        <w:t>, </w:t>
      </w:r>
      <w:r w:rsidRPr="00651F14">
        <w:rPr>
          <w:rFonts w:ascii="Times New Roman" w:hAnsi="Times New Roman" w:cs="Times New Roman"/>
          <w:i/>
          <w:iCs/>
        </w:rPr>
        <w:t>82</w:t>
      </w:r>
      <w:r w:rsidRPr="00651F14">
        <w:rPr>
          <w:rFonts w:ascii="Times New Roman" w:hAnsi="Times New Roman" w:cs="Times New Roman"/>
        </w:rPr>
        <w:t>(4), 329-344.</w:t>
      </w:r>
    </w:p>
    <w:p w14:paraId="2B994FB4" w14:textId="77777777" w:rsidR="002A2ADB" w:rsidRPr="00651F14" w:rsidRDefault="002A2ADB" w:rsidP="009C03CA">
      <w:pPr>
        <w:spacing w:after="0" w:line="240" w:lineRule="auto"/>
        <w:rPr>
          <w:rFonts w:ascii="Times New Roman" w:hAnsi="Times New Roman" w:cs="Times New Roman"/>
        </w:rPr>
      </w:pPr>
    </w:p>
    <w:p w14:paraId="4C1F22EB" w14:textId="250BED14" w:rsidR="009C03CA" w:rsidRPr="00651F14" w:rsidRDefault="009C03CA" w:rsidP="009C03CA">
      <w:pPr>
        <w:spacing w:after="0" w:line="240" w:lineRule="auto"/>
        <w:rPr>
          <w:rFonts w:ascii="Times New Roman" w:hAnsi="Times New Roman" w:cs="Times New Roman"/>
        </w:rPr>
      </w:pPr>
      <w:r w:rsidRPr="00651F14">
        <w:rPr>
          <w:rFonts w:ascii="Times New Roman" w:hAnsi="Times New Roman" w:cs="Times New Roman"/>
        </w:rPr>
        <w:t>DiFilippo, Dana. (2017). Single and Childless: Will That Be a Problem in Later Life?</w:t>
      </w:r>
    </w:p>
    <w:p w14:paraId="3DD8FA10" w14:textId="46580DDC" w:rsidR="009C03CA" w:rsidRPr="0099796D" w:rsidRDefault="009C03CA" w:rsidP="009C03CA">
      <w:pPr>
        <w:spacing w:after="0" w:line="240" w:lineRule="auto"/>
        <w:rPr>
          <w:rFonts w:ascii="Times New Roman" w:hAnsi="Times New Roman" w:cs="Times New Roman"/>
        </w:rPr>
      </w:pPr>
      <w:r w:rsidRPr="00651F14">
        <w:rPr>
          <w:rFonts w:ascii="Times New Roman" w:hAnsi="Times New Roman" w:cs="Times New Roman"/>
          <w:i/>
          <w:iCs/>
        </w:rPr>
        <w:t>How to cope with health problems with no family to help.</w:t>
      </w:r>
      <w:r w:rsidRPr="00651F14">
        <w:rPr>
          <w:rFonts w:ascii="Times New Roman" w:hAnsi="Times New Roman" w:cs="Times New Roman"/>
          <w:b/>
          <w:bCs/>
          <w:i/>
          <w:iCs/>
        </w:rPr>
        <w:t xml:space="preserve"> </w:t>
      </w:r>
      <w:hyperlink r:id="rId7" w:tooltip="8:11 am" w:history="1">
        <w:r w:rsidRPr="00651F14">
          <w:rPr>
            <w:rStyle w:val="Hyperlink"/>
            <w:rFonts w:ascii="Times New Roman" w:hAnsi="Times New Roman" w:cs="Times New Roman"/>
            <w:color w:val="auto"/>
          </w:rPr>
          <w:t>March 28, 2017</w:t>
        </w:r>
      </w:hyperlink>
      <w:r w:rsidRPr="00651F14">
        <w:rPr>
          <w:rFonts w:ascii="Times New Roman" w:hAnsi="Times New Roman" w:cs="Times New Roman"/>
        </w:rPr>
        <w:t xml:space="preserve">. The Silver Century </w:t>
      </w:r>
      <w:r w:rsidRPr="0099796D">
        <w:rPr>
          <w:rFonts w:ascii="Times New Roman" w:hAnsi="Times New Roman" w:cs="Times New Roman"/>
        </w:rPr>
        <w:t>Foundation. Available at: https://www.silvercentury.org/2017/03/single-but-not-solo/</w:t>
      </w:r>
    </w:p>
    <w:p w14:paraId="3534EFE9" w14:textId="77777777" w:rsidR="009C03CA" w:rsidRPr="0099796D" w:rsidRDefault="009C03CA" w:rsidP="00B0392D">
      <w:pPr>
        <w:spacing w:after="0" w:line="240" w:lineRule="auto"/>
        <w:rPr>
          <w:rFonts w:ascii="Times New Roman" w:hAnsi="Times New Roman" w:cs="Times New Roman"/>
        </w:rPr>
      </w:pPr>
    </w:p>
    <w:p w14:paraId="0F74BC0B" w14:textId="4176400D" w:rsidR="0099796D" w:rsidRPr="0099796D" w:rsidRDefault="0099796D" w:rsidP="00B0392D">
      <w:pPr>
        <w:spacing w:after="0" w:line="240" w:lineRule="auto"/>
        <w:rPr>
          <w:rFonts w:ascii="Times New Roman" w:hAnsi="Times New Roman" w:cs="Times New Roman"/>
        </w:rPr>
      </w:pPr>
      <w:r w:rsidRPr="0099796D">
        <w:rPr>
          <w:rFonts w:ascii="Times New Roman" w:hAnsi="Times New Roman" w:cs="Times New Roman"/>
        </w:rPr>
        <w:t>Engeln, R. (2017). </w:t>
      </w:r>
      <w:r w:rsidRPr="0099796D">
        <w:rPr>
          <w:rFonts w:ascii="Times New Roman" w:hAnsi="Times New Roman" w:cs="Times New Roman"/>
          <w:i/>
          <w:iCs/>
        </w:rPr>
        <w:t>Beauty sick: How the cultural obsession with appearance hurts girls and women</w:t>
      </w:r>
      <w:r w:rsidRPr="0099796D">
        <w:rPr>
          <w:rFonts w:ascii="Times New Roman" w:hAnsi="Times New Roman" w:cs="Times New Roman"/>
        </w:rPr>
        <w:t>. Harper-Collins.</w:t>
      </w:r>
    </w:p>
    <w:p w14:paraId="25AB8862" w14:textId="77777777" w:rsidR="0099796D" w:rsidRPr="0099796D" w:rsidRDefault="0099796D" w:rsidP="00B0392D">
      <w:pPr>
        <w:spacing w:after="0" w:line="240" w:lineRule="auto"/>
        <w:rPr>
          <w:rFonts w:ascii="Times New Roman" w:hAnsi="Times New Roman" w:cs="Times New Roman"/>
        </w:rPr>
      </w:pPr>
    </w:p>
    <w:p w14:paraId="55862D98" w14:textId="7634F432" w:rsidR="00702F4D" w:rsidRDefault="00702F4D" w:rsidP="00702F4D">
      <w:pPr>
        <w:spacing w:after="0" w:line="240" w:lineRule="auto"/>
        <w:rPr>
          <w:rFonts w:ascii="Times New Roman" w:hAnsi="Times New Roman" w:cs="Times New Roman"/>
        </w:rPr>
      </w:pPr>
      <w:r w:rsidRPr="00702F4D">
        <w:rPr>
          <w:rFonts w:ascii="Times New Roman" w:hAnsi="Times New Roman" w:cs="Times New Roman"/>
        </w:rPr>
        <w:t>Fallot, R. D., &amp; The Spirituality Workgroup. (2001–2004). Spirituality and trauma</w:t>
      </w:r>
      <w:r>
        <w:rPr>
          <w:rFonts w:ascii="Times New Roman" w:hAnsi="Times New Roman" w:cs="Times New Roman"/>
        </w:rPr>
        <w:t xml:space="preserve"> </w:t>
      </w:r>
      <w:r w:rsidRPr="00702F4D">
        <w:rPr>
          <w:rFonts w:ascii="Times New Roman" w:hAnsi="Times New Roman" w:cs="Times New Roman"/>
        </w:rPr>
        <w:t>recovery: A group approach (pp. 1–18). Washington, DC: Community</w:t>
      </w:r>
      <w:r>
        <w:rPr>
          <w:rFonts w:ascii="Times New Roman" w:hAnsi="Times New Roman" w:cs="Times New Roman"/>
        </w:rPr>
        <w:t xml:space="preserve"> </w:t>
      </w:r>
      <w:r w:rsidRPr="00702F4D">
        <w:rPr>
          <w:rFonts w:ascii="Times New Roman" w:hAnsi="Times New Roman" w:cs="Times New Roman"/>
        </w:rPr>
        <w:t>Connections &amp; Lutheran Social Services.</w:t>
      </w:r>
    </w:p>
    <w:p w14:paraId="0B788C1B" w14:textId="77777777" w:rsidR="00702F4D" w:rsidRDefault="00702F4D" w:rsidP="00353FF7">
      <w:pPr>
        <w:spacing w:after="0" w:line="240" w:lineRule="auto"/>
        <w:rPr>
          <w:rFonts w:ascii="Times New Roman" w:hAnsi="Times New Roman" w:cs="Times New Roman"/>
        </w:rPr>
      </w:pPr>
    </w:p>
    <w:p w14:paraId="2E5B9076" w14:textId="17900766" w:rsidR="00353FF7" w:rsidRDefault="00353FF7" w:rsidP="00353FF7">
      <w:pPr>
        <w:spacing w:after="0" w:line="240" w:lineRule="auto"/>
        <w:rPr>
          <w:rFonts w:ascii="Times New Roman" w:hAnsi="Times New Roman" w:cs="Times New Roman"/>
        </w:rPr>
      </w:pPr>
      <w:r w:rsidRPr="00353FF7">
        <w:rPr>
          <w:rFonts w:ascii="Times New Roman" w:hAnsi="Times New Roman" w:cs="Times New Roman"/>
        </w:rPr>
        <w:t>Felit</w:t>
      </w:r>
      <w:r>
        <w:rPr>
          <w:rFonts w:ascii="Times New Roman" w:hAnsi="Times New Roman" w:cs="Times New Roman"/>
        </w:rPr>
        <w:t>ti</w:t>
      </w:r>
      <w:r w:rsidRPr="00353FF7">
        <w:rPr>
          <w:rFonts w:ascii="Times New Roman" w:hAnsi="Times New Roman" w:cs="Times New Roman"/>
        </w:rPr>
        <w:t>, V.J., Anda, R. F., Nordenberg, D., Wi</w:t>
      </w:r>
      <w:r>
        <w:rPr>
          <w:rFonts w:ascii="Times New Roman" w:hAnsi="Times New Roman" w:cs="Times New Roman"/>
        </w:rPr>
        <w:t xml:space="preserve"> </w:t>
      </w:r>
      <w:r w:rsidRPr="00353FF7">
        <w:rPr>
          <w:rFonts w:ascii="Times New Roman" w:hAnsi="Times New Roman" w:cs="Times New Roman"/>
        </w:rPr>
        <w:t>Uianison,</w:t>
      </w:r>
      <w:r>
        <w:rPr>
          <w:rFonts w:ascii="Times New Roman" w:hAnsi="Times New Roman" w:cs="Times New Roman"/>
        </w:rPr>
        <w:t xml:space="preserve"> </w:t>
      </w:r>
      <w:r w:rsidRPr="00353FF7">
        <w:rPr>
          <w:rFonts w:ascii="Times New Roman" w:hAnsi="Times New Roman" w:cs="Times New Roman"/>
        </w:rPr>
        <w:t>D. F., Spitz, A. M., Edwards, V. J.,</w:t>
      </w:r>
      <w:r>
        <w:rPr>
          <w:rFonts w:ascii="Times New Roman" w:hAnsi="Times New Roman" w:cs="Times New Roman"/>
        </w:rPr>
        <w:t xml:space="preserve"> </w:t>
      </w:r>
      <w:r w:rsidRPr="00353FF7">
        <w:rPr>
          <w:rFonts w:ascii="Times New Roman" w:hAnsi="Times New Roman" w:cs="Times New Roman"/>
        </w:rPr>
        <w:t>et al. (1998). The</w:t>
      </w:r>
      <w:r>
        <w:rPr>
          <w:rFonts w:ascii="Times New Roman" w:hAnsi="Times New Roman" w:cs="Times New Roman"/>
        </w:rPr>
        <w:t xml:space="preserve"> </w:t>
      </w:r>
      <w:r w:rsidRPr="00353FF7">
        <w:rPr>
          <w:rFonts w:ascii="Times New Roman" w:hAnsi="Times New Roman" w:cs="Times New Roman"/>
        </w:rPr>
        <w:t>relationship of adult health status to childhood abuse</w:t>
      </w:r>
      <w:r>
        <w:rPr>
          <w:rFonts w:ascii="Times New Roman" w:hAnsi="Times New Roman" w:cs="Times New Roman"/>
        </w:rPr>
        <w:t xml:space="preserve"> </w:t>
      </w:r>
      <w:r w:rsidRPr="00353FF7">
        <w:rPr>
          <w:rFonts w:ascii="Times New Roman" w:hAnsi="Times New Roman" w:cs="Times New Roman"/>
        </w:rPr>
        <w:t>and household dysfunction. The Adverse Childhood</w:t>
      </w:r>
      <w:r>
        <w:rPr>
          <w:rFonts w:ascii="Times New Roman" w:hAnsi="Times New Roman" w:cs="Times New Roman"/>
        </w:rPr>
        <w:t xml:space="preserve"> </w:t>
      </w:r>
      <w:r w:rsidRPr="00353FF7">
        <w:rPr>
          <w:rFonts w:ascii="Times New Roman" w:hAnsi="Times New Roman" w:cs="Times New Roman"/>
        </w:rPr>
        <w:t xml:space="preserve">Experiences Study (ACE). </w:t>
      </w:r>
      <w:r w:rsidRPr="00353FF7">
        <w:rPr>
          <w:rFonts w:ascii="Times New Roman" w:hAnsi="Times New Roman" w:cs="Times New Roman"/>
          <w:i/>
          <w:iCs/>
        </w:rPr>
        <w:t>American Journal of</w:t>
      </w:r>
      <w:r>
        <w:rPr>
          <w:rFonts w:ascii="Times New Roman" w:hAnsi="Times New Roman" w:cs="Times New Roman"/>
          <w:i/>
          <w:iCs/>
        </w:rPr>
        <w:t xml:space="preserve"> </w:t>
      </w:r>
      <w:r w:rsidRPr="00353FF7">
        <w:rPr>
          <w:rFonts w:ascii="Times New Roman" w:hAnsi="Times New Roman" w:cs="Times New Roman"/>
          <w:i/>
          <w:iCs/>
        </w:rPr>
        <w:t xml:space="preserve">Preventive Medicine, 14, </w:t>
      </w:r>
      <w:r w:rsidRPr="00353FF7">
        <w:rPr>
          <w:rFonts w:ascii="Times New Roman" w:hAnsi="Times New Roman" w:cs="Times New Roman"/>
        </w:rPr>
        <w:t>245-258</w:t>
      </w:r>
    </w:p>
    <w:p w14:paraId="6A7B8241" w14:textId="77777777" w:rsidR="00353FF7" w:rsidRDefault="00353FF7" w:rsidP="00B0392D">
      <w:pPr>
        <w:spacing w:after="0" w:line="240" w:lineRule="auto"/>
        <w:rPr>
          <w:rFonts w:ascii="Times New Roman" w:hAnsi="Times New Roman" w:cs="Times New Roman"/>
        </w:rPr>
      </w:pPr>
    </w:p>
    <w:p w14:paraId="3A66F1D4" w14:textId="09C1CA53" w:rsidR="009C03CA" w:rsidRPr="00651F14" w:rsidRDefault="00474108" w:rsidP="00B0392D">
      <w:pPr>
        <w:spacing w:after="0" w:line="240" w:lineRule="auto"/>
        <w:rPr>
          <w:rFonts w:ascii="Times New Roman" w:hAnsi="Times New Roman" w:cs="Times New Roman"/>
        </w:rPr>
      </w:pPr>
      <w:r w:rsidRPr="0099796D">
        <w:rPr>
          <w:rFonts w:ascii="Times New Roman" w:hAnsi="Times New Roman" w:cs="Times New Roman"/>
        </w:rPr>
        <w:t>Fox, R., Hyland, P., Coogan, A. N., Cloitre, M., &amp; McHugh Power, J. (2022). Posttraumatic stress disorder</w:t>
      </w:r>
      <w:r w:rsidRPr="00651F14">
        <w:rPr>
          <w:rFonts w:ascii="Times New Roman" w:hAnsi="Times New Roman" w:cs="Times New Roman"/>
        </w:rPr>
        <w:t>, complex PTSD and subtypes of loneliness among older adults. </w:t>
      </w:r>
      <w:r w:rsidRPr="00651F14">
        <w:rPr>
          <w:rFonts w:ascii="Times New Roman" w:hAnsi="Times New Roman" w:cs="Times New Roman"/>
          <w:i/>
          <w:iCs/>
        </w:rPr>
        <w:t>Journal of Clinical Psychology</w:t>
      </w:r>
      <w:r w:rsidRPr="00651F14">
        <w:rPr>
          <w:rFonts w:ascii="Times New Roman" w:hAnsi="Times New Roman" w:cs="Times New Roman"/>
        </w:rPr>
        <w:t>, </w:t>
      </w:r>
      <w:r w:rsidRPr="00651F14">
        <w:rPr>
          <w:rFonts w:ascii="Times New Roman" w:hAnsi="Times New Roman" w:cs="Times New Roman"/>
          <w:i/>
          <w:iCs/>
        </w:rPr>
        <w:t>78</w:t>
      </w:r>
      <w:r w:rsidRPr="00651F14">
        <w:rPr>
          <w:rFonts w:ascii="Times New Roman" w:hAnsi="Times New Roman" w:cs="Times New Roman"/>
        </w:rPr>
        <w:t>(2), 321-342.</w:t>
      </w:r>
    </w:p>
    <w:p w14:paraId="4515D0BA" w14:textId="77777777" w:rsidR="00474108" w:rsidRPr="00651F14" w:rsidRDefault="00474108" w:rsidP="00B0392D">
      <w:pPr>
        <w:spacing w:after="0" w:line="240" w:lineRule="auto"/>
        <w:rPr>
          <w:rFonts w:ascii="Times New Roman" w:hAnsi="Times New Roman" w:cs="Times New Roman"/>
        </w:rPr>
      </w:pPr>
    </w:p>
    <w:p w14:paraId="15376218" w14:textId="28895E39" w:rsidR="00E546D9" w:rsidRPr="00651F14" w:rsidRDefault="00E546D9" w:rsidP="00B0392D">
      <w:pPr>
        <w:spacing w:after="0" w:line="240" w:lineRule="auto"/>
        <w:rPr>
          <w:rFonts w:ascii="Times New Roman" w:hAnsi="Times New Roman" w:cs="Times New Roman"/>
        </w:rPr>
      </w:pPr>
      <w:r w:rsidRPr="00651F14">
        <w:rPr>
          <w:rFonts w:ascii="Times New Roman" w:hAnsi="Times New Roman" w:cs="Times New Roman"/>
        </w:rPr>
        <w:t>Franco, M. (2018). Posttraumatic stress disorder and older women. </w:t>
      </w:r>
      <w:r w:rsidRPr="00651F14">
        <w:rPr>
          <w:rFonts w:ascii="Times New Roman" w:hAnsi="Times New Roman" w:cs="Times New Roman"/>
          <w:i/>
          <w:iCs/>
        </w:rPr>
        <w:t>Mental Health Issues of Older Women</w:t>
      </w:r>
      <w:r w:rsidRPr="00651F14">
        <w:rPr>
          <w:rFonts w:ascii="Times New Roman" w:hAnsi="Times New Roman" w:cs="Times New Roman"/>
        </w:rPr>
        <w:t>, 103-117.</w:t>
      </w:r>
    </w:p>
    <w:p w14:paraId="076B2354" w14:textId="77777777" w:rsidR="00E546D9" w:rsidRPr="00651F14" w:rsidRDefault="00E546D9" w:rsidP="00B0392D">
      <w:pPr>
        <w:spacing w:after="0" w:line="240" w:lineRule="auto"/>
        <w:rPr>
          <w:rFonts w:ascii="Times New Roman" w:hAnsi="Times New Roman" w:cs="Times New Roman"/>
        </w:rPr>
      </w:pPr>
    </w:p>
    <w:p w14:paraId="2AA29363" w14:textId="08BAF58F" w:rsidR="00C208AD" w:rsidRPr="00651F14" w:rsidRDefault="00C208AD" w:rsidP="00B0392D">
      <w:pPr>
        <w:spacing w:after="0" w:line="240" w:lineRule="auto"/>
        <w:rPr>
          <w:rFonts w:ascii="Times New Roman" w:hAnsi="Times New Roman" w:cs="Times New Roman"/>
        </w:rPr>
      </w:pPr>
      <w:r w:rsidRPr="00651F14">
        <w:rPr>
          <w:rFonts w:ascii="Times New Roman" w:hAnsi="Times New Roman" w:cs="Times New Roman"/>
        </w:rPr>
        <w:t>Frejka, T. (2017). Childlessness in the United States. </w:t>
      </w:r>
      <w:r w:rsidRPr="00651F14">
        <w:rPr>
          <w:rFonts w:ascii="Times New Roman" w:hAnsi="Times New Roman" w:cs="Times New Roman"/>
          <w:i/>
          <w:iCs/>
        </w:rPr>
        <w:t>Childlessness in Europe: Contexts, causes, and consequences</w:t>
      </w:r>
      <w:r w:rsidRPr="00651F14">
        <w:rPr>
          <w:rFonts w:ascii="Times New Roman" w:hAnsi="Times New Roman" w:cs="Times New Roman"/>
        </w:rPr>
        <w:t>, 159-179.</w:t>
      </w:r>
    </w:p>
    <w:p w14:paraId="4ED25E28" w14:textId="77777777" w:rsidR="0062266D" w:rsidRPr="00651F14" w:rsidRDefault="0062266D" w:rsidP="00B0392D">
      <w:pPr>
        <w:spacing w:after="0" w:line="240" w:lineRule="auto"/>
        <w:rPr>
          <w:rFonts w:ascii="Times New Roman" w:hAnsi="Times New Roman" w:cs="Times New Roman"/>
        </w:rPr>
      </w:pPr>
    </w:p>
    <w:p w14:paraId="42E96B75" w14:textId="19B75BE3" w:rsidR="00B23289" w:rsidRPr="00651F14" w:rsidRDefault="00B23289" w:rsidP="00B0392D">
      <w:pPr>
        <w:spacing w:after="0" w:line="240" w:lineRule="auto"/>
        <w:rPr>
          <w:rFonts w:ascii="Times New Roman" w:hAnsi="Times New Roman" w:cs="Times New Roman"/>
        </w:rPr>
      </w:pPr>
      <w:r w:rsidRPr="00651F14">
        <w:rPr>
          <w:rFonts w:ascii="Times New Roman" w:hAnsi="Times New Roman" w:cs="Times New Roman"/>
        </w:rPr>
        <w:t>Gatz, M., &amp; Fiske, A. (2003). Aging women and depression. </w:t>
      </w:r>
      <w:r w:rsidRPr="00651F14">
        <w:rPr>
          <w:rFonts w:ascii="Times New Roman" w:hAnsi="Times New Roman" w:cs="Times New Roman"/>
          <w:i/>
          <w:iCs/>
        </w:rPr>
        <w:t>Professional Psychology: Research and Practice</w:t>
      </w:r>
      <w:r w:rsidRPr="00651F14">
        <w:rPr>
          <w:rFonts w:ascii="Times New Roman" w:hAnsi="Times New Roman" w:cs="Times New Roman"/>
        </w:rPr>
        <w:t>, </w:t>
      </w:r>
      <w:r w:rsidRPr="00651F14">
        <w:rPr>
          <w:rFonts w:ascii="Times New Roman" w:hAnsi="Times New Roman" w:cs="Times New Roman"/>
          <w:i/>
          <w:iCs/>
        </w:rPr>
        <w:t>34</w:t>
      </w:r>
      <w:r w:rsidRPr="00651F14">
        <w:rPr>
          <w:rFonts w:ascii="Times New Roman" w:hAnsi="Times New Roman" w:cs="Times New Roman"/>
        </w:rPr>
        <w:t>(1), 3.</w:t>
      </w:r>
    </w:p>
    <w:p w14:paraId="64BED3F5" w14:textId="77777777" w:rsidR="00B23289" w:rsidRPr="00651F14" w:rsidRDefault="00B23289" w:rsidP="00B0392D">
      <w:pPr>
        <w:spacing w:after="0" w:line="240" w:lineRule="auto"/>
        <w:rPr>
          <w:rFonts w:ascii="Times New Roman" w:hAnsi="Times New Roman" w:cs="Times New Roman"/>
        </w:rPr>
      </w:pPr>
    </w:p>
    <w:p w14:paraId="027192C0" w14:textId="7461DBC6" w:rsidR="0049615D" w:rsidRDefault="003A208A" w:rsidP="00B0392D">
      <w:pPr>
        <w:spacing w:after="0" w:line="240" w:lineRule="auto"/>
        <w:rPr>
          <w:rFonts w:ascii="Times New Roman" w:hAnsi="Times New Roman" w:cs="Times New Roman"/>
        </w:rPr>
      </w:pPr>
      <w:r w:rsidRPr="003A208A">
        <w:rPr>
          <w:rFonts w:ascii="Times New Roman" w:hAnsi="Times New Roman" w:cs="Times New Roman"/>
        </w:rPr>
        <w:t>Herman, J.</w:t>
      </w:r>
      <w:r>
        <w:rPr>
          <w:rFonts w:ascii="Times New Roman" w:hAnsi="Times New Roman" w:cs="Times New Roman"/>
        </w:rPr>
        <w:t xml:space="preserve"> L. </w:t>
      </w:r>
      <w:r w:rsidRPr="003A208A">
        <w:rPr>
          <w:rFonts w:ascii="Times New Roman" w:hAnsi="Times New Roman" w:cs="Times New Roman"/>
        </w:rPr>
        <w:t>(1992). Trauma and recovery. </w:t>
      </w:r>
      <w:r w:rsidRPr="003A208A">
        <w:rPr>
          <w:rFonts w:ascii="Times New Roman" w:hAnsi="Times New Roman" w:cs="Times New Roman"/>
          <w:i/>
          <w:iCs/>
        </w:rPr>
        <w:t>From Domestic Abuse to Political Terror</w:t>
      </w:r>
      <w:r w:rsidRPr="003A208A">
        <w:rPr>
          <w:rFonts w:ascii="Times New Roman" w:hAnsi="Times New Roman" w:cs="Times New Roman"/>
        </w:rPr>
        <w:t>.</w:t>
      </w:r>
      <w:r w:rsidR="0049615D">
        <w:rPr>
          <w:rFonts w:ascii="Times New Roman" w:hAnsi="Times New Roman" w:cs="Times New Roman"/>
        </w:rPr>
        <w:t xml:space="preserve"> </w:t>
      </w:r>
    </w:p>
    <w:p w14:paraId="53DE3090" w14:textId="77777777" w:rsidR="0049615D" w:rsidRDefault="0049615D" w:rsidP="00B0392D">
      <w:pPr>
        <w:spacing w:after="0" w:line="240" w:lineRule="auto"/>
        <w:rPr>
          <w:rFonts w:ascii="Times New Roman" w:hAnsi="Times New Roman" w:cs="Times New Roman"/>
        </w:rPr>
      </w:pPr>
    </w:p>
    <w:p w14:paraId="0FE55309" w14:textId="3E847E3A" w:rsidR="00DB28C4" w:rsidRDefault="00DB28C4" w:rsidP="00DB28C4">
      <w:pPr>
        <w:spacing w:after="0" w:line="240" w:lineRule="auto"/>
        <w:rPr>
          <w:rFonts w:ascii="Times New Roman" w:hAnsi="Times New Roman" w:cs="Times New Roman"/>
        </w:rPr>
      </w:pPr>
      <w:r w:rsidRPr="00DB28C4">
        <w:rPr>
          <w:rFonts w:ascii="Times New Roman" w:hAnsi="Times New Roman" w:cs="Times New Roman"/>
        </w:rPr>
        <w:t>Kessler, R. C., Sonnega, A., Bromet, E., Hughes, M., &amp; Nelson, C. B. (1995). Posttraumatic stress</w:t>
      </w:r>
      <w:r>
        <w:rPr>
          <w:rFonts w:ascii="Times New Roman" w:hAnsi="Times New Roman" w:cs="Times New Roman"/>
        </w:rPr>
        <w:t xml:space="preserve"> </w:t>
      </w:r>
      <w:r w:rsidRPr="00DB28C4">
        <w:rPr>
          <w:rFonts w:ascii="Times New Roman" w:hAnsi="Times New Roman" w:cs="Times New Roman"/>
        </w:rPr>
        <w:t xml:space="preserve">disorder in the national comorbidity survey. </w:t>
      </w:r>
      <w:r w:rsidRPr="00DB28C4">
        <w:rPr>
          <w:rFonts w:ascii="Times New Roman" w:hAnsi="Times New Roman" w:cs="Times New Roman"/>
          <w:i/>
          <w:iCs/>
        </w:rPr>
        <w:t>Archives of General Psychiatry</w:t>
      </w:r>
      <w:r w:rsidRPr="00DB28C4">
        <w:rPr>
          <w:rFonts w:ascii="Times New Roman" w:hAnsi="Times New Roman" w:cs="Times New Roman"/>
        </w:rPr>
        <w:t xml:space="preserve">, </w:t>
      </w:r>
      <w:r w:rsidRPr="00DB28C4">
        <w:rPr>
          <w:rFonts w:ascii="Times New Roman" w:hAnsi="Times New Roman" w:cs="Times New Roman"/>
          <w:i/>
          <w:iCs/>
        </w:rPr>
        <w:t>52</w:t>
      </w:r>
      <w:r w:rsidRPr="00DB28C4">
        <w:rPr>
          <w:rFonts w:ascii="Times New Roman" w:hAnsi="Times New Roman" w:cs="Times New Roman"/>
        </w:rPr>
        <w:t>, 1048–1060.</w:t>
      </w:r>
    </w:p>
    <w:p w14:paraId="3AA35799" w14:textId="77777777" w:rsidR="00DB28C4" w:rsidRDefault="00DB28C4" w:rsidP="00B0392D">
      <w:pPr>
        <w:spacing w:after="0" w:line="240" w:lineRule="auto"/>
        <w:rPr>
          <w:rFonts w:ascii="Times New Roman" w:hAnsi="Times New Roman" w:cs="Times New Roman"/>
        </w:rPr>
      </w:pPr>
    </w:p>
    <w:p w14:paraId="147812F3" w14:textId="1CEFA2C8" w:rsidR="0062266D" w:rsidRPr="00651F14" w:rsidRDefault="0062266D" w:rsidP="00B0392D">
      <w:pPr>
        <w:spacing w:after="0" w:line="240" w:lineRule="auto"/>
        <w:rPr>
          <w:rFonts w:ascii="Times New Roman" w:hAnsi="Times New Roman" w:cs="Times New Roman"/>
        </w:rPr>
      </w:pPr>
      <w:r w:rsidRPr="00651F14">
        <w:rPr>
          <w:rFonts w:ascii="Times New Roman" w:hAnsi="Times New Roman" w:cs="Times New Roman"/>
        </w:rPr>
        <w:lastRenderedPageBreak/>
        <w:t>Marak, Carol. (2107). Who will care for us? The aging, childless, and single population. Available at: https://www.huffpost.com/entry/who-will-care-for-us-the-aging-childless-and-single-population_b_7890462</w:t>
      </w:r>
    </w:p>
    <w:p w14:paraId="7D8842E3" w14:textId="77777777" w:rsidR="00C208AD" w:rsidRPr="00651F14" w:rsidRDefault="00C208AD" w:rsidP="00B0392D">
      <w:pPr>
        <w:spacing w:after="0" w:line="240" w:lineRule="auto"/>
        <w:rPr>
          <w:rFonts w:ascii="Times New Roman" w:hAnsi="Times New Roman" w:cs="Times New Roman"/>
        </w:rPr>
      </w:pPr>
    </w:p>
    <w:p w14:paraId="36413CEE" w14:textId="60359CB8" w:rsidR="00453505" w:rsidRPr="00651F14" w:rsidRDefault="00453505" w:rsidP="00B0392D">
      <w:pPr>
        <w:spacing w:after="0" w:line="240" w:lineRule="auto"/>
        <w:rPr>
          <w:rFonts w:ascii="Times New Roman" w:hAnsi="Times New Roman" w:cs="Times New Roman"/>
        </w:rPr>
      </w:pPr>
      <w:r w:rsidRPr="00651F14">
        <w:rPr>
          <w:rFonts w:ascii="Times New Roman" w:hAnsi="Times New Roman" w:cs="Times New Roman"/>
        </w:rPr>
        <w:t>Mørkved, N., &amp; Thorp, S. R. (2018). The treatment of PTSD in an older adult Norwegian woman using narrative exposure therapy: a case report. </w:t>
      </w:r>
      <w:r w:rsidRPr="00651F14">
        <w:rPr>
          <w:rFonts w:ascii="Times New Roman" w:hAnsi="Times New Roman" w:cs="Times New Roman"/>
          <w:i/>
          <w:iCs/>
        </w:rPr>
        <w:t>European Journal of Psychotraumatology</w:t>
      </w:r>
      <w:r w:rsidRPr="00651F14">
        <w:rPr>
          <w:rFonts w:ascii="Times New Roman" w:hAnsi="Times New Roman" w:cs="Times New Roman"/>
        </w:rPr>
        <w:t>, </w:t>
      </w:r>
      <w:r w:rsidRPr="00651F14">
        <w:rPr>
          <w:rFonts w:ascii="Times New Roman" w:hAnsi="Times New Roman" w:cs="Times New Roman"/>
          <w:i/>
          <w:iCs/>
        </w:rPr>
        <w:t>9</w:t>
      </w:r>
      <w:r w:rsidRPr="00651F14">
        <w:rPr>
          <w:rFonts w:ascii="Times New Roman" w:hAnsi="Times New Roman" w:cs="Times New Roman"/>
        </w:rPr>
        <w:t>(1), 1414561.</w:t>
      </w:r>
    </w:p>
    <w:p w14:paraId="356170D2" w14:textId="77777777" w:rsidR="00453505" w:rsidRPr="00651F14" w:rsidRDefault="00453505" w:rsidP="00B0392D">
      <w:pPr>
        <w:spacing w:after="0" w:line="240" w:lineRule="auto"/>
        <w:rPr>
          <w:rFonts w:ascii="Times New Roman" w:hAnsi="Times New Roman" w:cs="Times New Roman"/>
        </w:rPr>
      </w:pPr>
    </w:p>
    <w:p w14:paraId="772983EC" w14:textId="77777777" w:rsidR="008449AF" w:rsidRDefault="008449AF" w:rsidP="00B0392D">
      <w:pPr>
        <w:spacing w:after="0" w:line="240" w:lineRule="auto"/>
        <w:rPr>
          <w:rFonts w:ascii="Times New Roman" w:hAnsi="Times New Roman" w:cs="Times New Roman"/>
        </w:rPr>
      </w:pPr>
      <w:r w:rsidRPr="008449AF">
        <w:rPr>
          <w:rFonts w:ascii="Times New Roman" w:hAnsi="Times New Roman" w:cs="Times New Roman"/>
        </w:rPr>
        <w:t>Murray-Swank, N. A. (2003). </w:t>
      </w:r>
      <w:r w:rsidRPr="008449AF">
        <w:rPr>
          <w:rFonts w:ascii="Times New Roman" w:hAnsi="Times New Roman" w:cs="Times New Roman"/>
          <w:i/>
          <w:iCs/>
        </w:rPr>
        <w:t>Solace for the soul: An evaluation of a psycho-spiritual intervention for female survivors of sexual abuse</w:t>
      </w:r>
      <w:r w:rsidRPr="008449AF">
        <w:rPr>
          <w:rFonts w:ascii="Times New Roman" w:hAnsi="Times New Roman" w:cs="Times New Roman"/>
        </w:rPr>
        <w:t>. Bowling Green State University.</w:t>
      </w:r>
    </w:p>
    <w:p w14:paraId="1BD6CD40" w14:textId="77777777" w:rsidR="008449AF" w:rsidRDefault="008449AF" w:rsidP="00B0392D">
      <w:pPr>
        <w:spacing w:after="0" w:line="240" w:lineRule="auto"/>
        <w:rPr>
          <w:rFonts w:ascii="Times New Roman" w:hAnsi="Times New Roman" w:cs="Times New Roman"/>
        </w:rPr>
      </w:pPr>
    </w:p>
    <w:p w14:paraId="0F93FC0D" w14:textId="0EB6F4B7" w:rsidR="008820C7" w:rsidRPr="00651F14" w:rsidRDefault="008820C7" w:rsidP="00B0392D">
      <w:pPr>
        <w:spacing w:after="0" w:line="240" w:lineRule="auto"/>
        <w:rPr>
          <w:rFonts w:ascii="Times New Roman" w:hAnsi="Times New Roman" w:cs="Times New Roman"/>
        </w:rPr>
      </w:pPr>
      <w:r w:rsidRPr="00651F14">
        <w:rPr>
          <w:rFonts w:ascii="Times New Roman" w:hAnsi="Times New Roman" w:cs="Times New Roman"/>
        </w:rPr>
        <w:t>Murray-Swank, N. A., &amp; Pargament, K. I. (2005). God, where are you?: Evaluating a spiritually-integrated intervention for sexual abuse. </w:t>
      </w:r>
      <w:r w:rsidRPr="00651F14">
        <w:rPr>
          <w:rFonts w:ascii="Times New Roman" w:hAnsi="Times New Roman" w:cs="Times New Roman"/>
          <w:i/>
          <w:iCs/>
        </w:rPr>
        <w:t>Mental Health, Religion &amp; Culture</w:t>
      </w:r>
      <w:r w:rsidRPr="00651F14">
        <w:rPr>
          <w:rFonts w:ascii="Times New Roman" w:hAnsi="Times New Roman" w:cs="Times New Roman"/>
        </w:rPr>
        <w:t>, </w:t>
      </w:r>
      <w:r w:rsidRPr="00651F14">
        <w:rPr>
          <w:rFonts w:ascii="Times New Roman" w:hAnsi="Times New Roman" w:cs="Times New Roman"/>
          <w:i/>
          <w:iCs/>
        </w:rPr>
        <w:t>8</w:t>
      </w:r>
      <w:r w:rsidRPr="00651F14">
        <w:rPr>
          <w:rFonts w:ascii="Times New Roman" w:hAnsi="Times New Roman" w:cs="Times New Roman"/>
        </w:rPr>
        <w:t>(3), 191-203.</w:t>
      </w:r>
    </w:p>
    <w:p w14:paraId="03A5A1D2" w14:textId="77777777" w:rsidR="00733FA8" w:rsidRDefault="00733FA8" w:rsidP="00B0392D">
      <w:pPr>
        <w:spacing w:after="0" w:line="240" w:lineRule="auto"/>
        <w:rPr>
          <w:rFonts w:ascii="Times New Roman" w:hAnsi="Times New Roman" w:cs="Times New Roman"/>
        </w:rPr>
      </w:pPr>
    </w:p>
    <w:p w14:paraId="3CFD0EC1" w14:textId="25F40B73" w:rsidR="00733FA8" w:rsidRPr="00733FA8" w:rsidRDefault="00733FA8" w:rsidP="00733FA8">
      <w:pPr>
        <w:spacing w:after="0" w:line="240" w:lineRule="auto"/>
        <w:rPr>
          <w:rFonts w:ascii="Times New Roman" w:hAnsi="Times New Roman" w:cs="Times New Roman"/>
        </w:rPr>
      </w:pPr>
      <w:r w:rsidRPr="00733FA8">
        <w:rPr>
          <w:rFonts w:ascii="Times New Roman" w:hAnsi="Times New Roman" w:cs="Times New Roman"/>
        </w:rPr>
        <w:t>Pietrzak, R. H., Goldstein, R. B., Southwick, S. M., &amp; Grant,</w:t>
      </w:r>
      <w:r>
        <w:rPr>
          <w:rFonts w:ascii="Times New Roman" w:hAnsi="Times New Roman" w:cs="Times New Roman"/>
        </w:rPr>
        <w:t xml:space="preserve"> </w:t>
      </w:r>
      <w:r w:rsidRPr="00733FA8">
        <w:rPr>
          <w:rFonts w:ascii="Times New Roman" w:hAnsi="Times New Roman" w:cs="Times New Roman"/>
        </w:rPr>
        <w:t>B. F. (2012). Psychiatric comorbidity of full and partial</w:t>
      </w:r>
      <w:r>
        <w:rPr>
          <w:rFonts w:ascii="Times New Roman" w:hAnsi="Times New Roman" w:cs="Times New Roman"/>
        </w:rPr>
        <w:t xml:space="preserve"> </w:t>
      </w:r>
      <w:r w:rsidRPr="00733FA8">
        <w:rPr>
          <w:rFonts w:ascii="Times New Roman" w:hAnsi="Times New Roman" w:cs="Times New Roman"/>
        </w:rPr>
        <w:t>posttraumatic stress disorder among older adults in the</w:t>
      </w:r>
      <w:r>
        <w:rPr>
          <w:rFonts w:ascii="Times New Roman" w:hAnsi="Times New Roman" w:cs="Times New Roman"/>
        </w:rPr>
        <w:t xml:space="preserve"> </w:t>
      </w:r>
      <w:r w:rsidRPr="00733FA8">
        <w:rPr>
          <w:rFonts w:ascii="Times New Roman" w:hAnsi="Times New Roman" w:cs="Times New Roman"/>
        </w:rPr>
        <w:t>USA: Results from Wave 2 of the National</w:t>
      </w:r>
      <w:r>
        <w:rPr>
          <w:rFonts w:ascii="Times New Roman" w:hAnsi="Times New Roman" w:cs="Times New Roman"/>
        </w:rPr>
        <w:t xml:space="preserve"> </w:t>
      </w:r>
      <w:r w:rsidRPr="00733FA8">
        <w:rPr>
          <w:rFonts w:ascii="Times New Roman" w:hAnsi="Times New Roman" w:cs="Times New Roman"/>
        </w:rPr>
        <w:t>Epidemiologic Survey on Alcohol and Related</w:t>
      </w:r>
      <w:r>
        <w:rPr>
          <w:rFonts w:ascii="Times New Roman" w:hAnsi="Times New Roman" w:cs="Times New Roman"/>
        </w:rPr>
        <w:t xml:space="preserve"> </w:t>
      </w:r>
      <w:r w:rsidRPr="00733FA8">
        <w:rPr>
          <w:rFonts w:ascii="Times New Roman" w:hAnsi="Times New Roman" w:cs="Times New Roman"/>
        </w:rPr>
        <w:t>Conditions. The American Journal of Geriatric</w:t>
      </w:r>
      <w:r>
        <w:rPr>
          <w:rFonts w:ascii="Times New Roman" w:hAnsi="Times New Roman" w:cs="Times New Roman"/>
        </w:rPr>
        <w:t xml:space="preserve"> </w:t>
      </w:r>
      <w:r w:rsidRPr="00733FA8">
        <w:rPr>
          <w:rFonts w:ascii="Times New Roman" w:hAnsi="Times New Roman" w:cs="Times New Roman"/>
        </w:rPr>
        <w:t>Psychiatry: Official Journal of the American Association</w:t>
      </w:r>
    </w:p>
    <w:p w14:paraId="4A19148D" w14:textId="1E681285" w:rsidR="00733FA8" w:rsidRDefault="00733FA8" w:rsidP="00733FA8">
      <w:pPr>
        <w:spacing w:after="0" w:line="240" w:lineRule="auto"/>
        <w:rPr>
          <w:rFonts w:ascii="Times New Roman" w:hAnsi="Times New Roman" w:cs="Times New Roman"/>
        </w:rPr>
      </w:pPr>
      <w:r w:rsidRPr="00733FA8">
        <w:rPr>
          <w:rFonts w:ascii="Times New Roman" w:hAnsi="Times New Roman" w:cs="Times New Roman"/>
        </w:rPr>
        <w:t>for Geriatric Psychiatry, 20(5), 380–390. doi:10.1097/JGP.0b013e31820d92e7</w:t>
      </w:r>
    </w:p>
    <w:p w14:paraId="5B9B92E7" w14:textId="77777777" w:rsidR="00733FA8" w:rsidRDefault="00733FA8" w:rsidP="00733FA8">
      <w:pPr>
        <w:spacing w:after="0" w:line="240" w:lineRule="auto"/>
        <w:rPr>
          <w:rFonts w:ascii="Times New Roman" w:hAnsi="Times New Roman" w:cs="Times New Roman"/>
        </w:rPr>
      </w:pPr>
    </w:p>
    <w:p w14:paraId="12ABD3DE" w14:textId="043D98BC" w:rsidR="006E1A0D" w:rsidRPr="00651F14" w:rsidRDefault="006E1A0D" w:rsidP="00B0392D">
      <w:pPr>
        <w:spacing w:after="0" w:line="240" w:lineRule="auto"/>
        <w:rPr>
          <w:rFonts w:ascii="Times New Roman" w:hAnsi="Times New Roman" w:cs="Times New Roman"/>
        </w:rPr>
      </w:pPr>
      <w:r w:rsidRPr="00651F14">
        <w:rPr>
          <w:rFonts w:ascii="Times New Roman" w:hAnsi="Times New Roman" w:cs="Times New Roman"/>
        </w:rPr>
        <w:t>Price, E. C., Fiske, A., &amp; Edelstein, B. (2015). Efficacy of Psychosocial Interventions in Men Over 55. </w:t>
      </w:r>
      <w:r w:rsidRPr="00651F14">
        <w:rPr>
          <w:rFonts w:ascii="Times New Roman" w:hAnsi="Times New Roman" w:cs="Times New Roman"/>
          <w:i/>
          <w:iCs/>
        </w:rPr>
        <w:t>GeroPsych</w:t>
      </w:r>
      <w:r w:rsidRPr="00651F14">
        <w:rPr>
          <w:rFonts w:ascii="Times New Roman" w:hAnsi="Times New Roman" w:cs="Times New Roman"/>
        </w:rPr>
        <w:t>.</w:t>
      </w:r>
    </w:p>
    <w:p w14:paraId="3F979109" w14:textId="77777777" w:rsidR="006E1A0D" w:rsidRPr="00651F14" w:rsidRDefault="006E1A0D" w:rsidP="00B0392D">
      <w:pPr>
        <w:spacing w:after="0" w:line="240" w:lineRule="auto"/>
        <w:rPr>
          <w:rFonts w:ascii="Times New Roman" w:hAnsi="Times New Roman" w:cs="Times New Roman"/>
        </w:rPr>
      </w:pPr>
    </w:p>
    <w:p w14:paraId="317F6857" w14:textId="23683991" w:rsidR="0066073F" w:rsidRPr="00651F14" w:rsidRDefault="0066073F" w:rsidP="00B0392D">
      <w:pPr>
        <w:spacing w:after="0" w:line="240" w:lineRule="auto"/>
        <w:rPr>
          <w:rFonts w:ascii="Times New Roman" w:hAnsi="Times New Roman" w:cs="Times New Roman"/>
        </w:rPr>
      </w:pPr>
      <w:r w:rsidRPr="00651F14">
        <w:rPr>
          <w:rFonts w:ascii="Times New Roman" w:hAnsi="Times New Roman" w:cs="Times New Roman"/>
        </w:rPr>
        <w:t>Reuman, L., &amp; Davison, E. H. (2022). Delivered as described: a successful case of Cognitive Processing Therapy with an older woman veteran with PTSD. </w:t>
      </w:r>
      <w:r w:rsidRPr="00651F14">
        <w:rPr>
          <w:rFonts w:ascii="Times New Roman" w:hAnsi="Times New Roman" w:cs="Times New Roman"/>
          <w:i/>
          <w:iCs/>
        </w:rPr>
        <w:t>Cognitive and behavioral practice</w:t>
      </w:r>
      <w:r w:rsidRPr="00651F14">
        <w:rPr>
          <w:rFonts w:ascii="Times New Roman" w:hAnsi="Times New Roman" w:cs="Times New Roman"/>
        </w:rPr>
        <w:t>, </w:t>
      </w:r>
      <w:r w:rsidRPr="00651F14">
        <w:rPr>
          <w:rFonts w:ascii="Times New Roman" w:hAnsi="Times New Roman" w:cs="Times New Roman"/>
          <w:i/>
          <w:iCs/>
        </w:rPr>
        <w:t>29</w:t>
      </w:r>
      <w:r w:rsidRPr="00651F14">
        <w:rPr>
          <w:rFonts w:ascii="Times New Roman" w:hAnsi="Times New Roman" w:cs="Times New Roman"/>
        </w:rPr>
        <w:t>(4), 914-923.</w:t>
      </w:r>
    </w:p>
    <w:p w14:paraId="4CADFCB0" w14:textId="77777777" w:rsidR="0066073F" w:rsidRPr="00651F14" w:rsidRDefault="0066073F" w:rsidP="00B0392D">
      <w:pPr>
        <w:spacing w:after="0" w:line="240" w:lineRule="auto"/>
        <w:rPr>
          <w:rFonts w:ascii="Times New Roman" w:hAnsi="Times New Roman" w:cs="Times New Roman"/>
        </w:rPr>
      </w:pPr>
    </w:p>
    <w:p w14:paraId="270FB6F1" w14:textId="673D0DEB" w:rsidR="00CC50AC" w:rsidRPr="00651F14" w:rsidRDefault="00CC50AC" w:rsidP="00B0392D">
      <w:pPr>
        <w:spacing w:after="0" w:line="240" w:lineRule="auto"/>
        <w:rPr>
          <w:rFonts w:ascii="Times New Roman" w:hAnsi="Times New Roman" w:cs="Times New Roman"/>
        </w:rPr>
      </w:pPr>
      <w:r w:rsidRPr="00651F14">
        <w:rPr>
          <w:rFonts w:ascii="Times New Roman" w:hAnsi="Times New Roman" w:cs="Times New Roman"/>
        </w:rPr>
        <w:t>Rizvi, S. L., Vogt, D. S., &amp; Resick, P. A. (2009). Cognitive and affective predictors of treatment outcome in cognitive processing therapy and prolonged exposure for posttraumatic stress disorder. </w:t>
      </w:r>
      <w:r w:rsidRPr="00651F14">
        <w:rPr>
          <w:rFonts w:ascii="Times New Roman" w:hAnsi="Times New Roman" w:cs="Times New Roman"/>
          <w:i/>
          <w:iCs/>
        </w:rPr>
        <w:t>Behaviour research and therapy</w:t>
      </w:r>
      <w:r w:rsidRPr="00651F14">
        <w:rPr>
          <w:rFonts w:ascii="Times New Roman" w:hAnsi="Times New Roman" w:cs="Times New Roman"/>
        </w:rPr>
        <w:t>, </w:t>
      </w:r>
      <w:r w:rsidRPr="00651F14">
        <w:rPr>
          <w:rFonts w:ascii="Times New Roman" w:hAnsi="Times New Roman" w:cs="Times New Roman"/>
          <w:i/>
          <w:iCs/>
        </w:rPr>
        <w:t>47</w:t>
      </w:r>
      <w:r w:rsidRPr="00651F14">
        <w:rPr>
          <w:rFonts w:ascii="Times New Roman" w:hAnsi="Times New Roman" w:cs="Times New Roman"/>
        </w:rPr>
        <w:t>(9), 737-743.</w:t>
      </w:r>
    </w:p>
    <w:p w14:paraId="4BC29759" w14:textId="77777777" w:rsidR="00CC50AC" w:rsidRPr="00651F14" w:rsidRDefault="00CC50AC" w:rsidP="00B0392D">
      <w:pPr>
        <w:spacing w:after="0" w:line="240" w:lineRule="auto"/>
        <w:rPr>
          <w:rFonts w:ascii="Times New Roman" w:hAnsi="Times New Roman" w:cs="Times New Roman"/>
        </w:rPr>
      </w:pPr>
    </w:p>
    <w:p w14:paraId="4F52BBBE" w14:textId="02AFEC03" w:rsidR="00E177B6" w:rsidRDefault="00E177B6" w:rsidP="00B0392D">
      <w:pPr>
        <w:spacing w:after="0" w:line="240" w:lineRule="auto"/>
        <w:rPr>
          <w:rFonts w:ascii="Times New Roman" w:hAnsi="Times New Roman" w:cs="Times New Roman"/>
        </w:rPr>
      </w:pPr>
      <w:r w:rsidRPr="00E177B6">
        <w:rPr>
          <w:rFonts w:ascii="Times New Roman" w:hAnsi="Times New Roman" w:cs="Times New Roman"/>
        </w:rPr>
        <w:t>Rossiter, A., Byrne, F., Wota, A. P., Nisar, Z., Ofuafor, T., Murray, I., ... &amp; Hallahan, B. (2015). Childhood trauma levels in individuals attending adult mental health services: An evaluation of clinical records and structured measurement of childhood trauma. </w:t>
      </w:r>
      <w:r w:rsidRPr="00E177B6">
        <w:rPr>
          <w:rFonts w:ascii="Times New Roman" w:hAnsi="Times New Roman" w:cs="Times New Roman"/>
          <w:i/>
          <w:iCs/>
        </w:rPr>
        <w:t>Child abuse &amp; neglect</w:t>
      </w:r>
      <w:r w:rsidRPr="00E177B6">
        <w:rPr>
          <w:rFonts w:ascii="Times New Roman" w:hAnsi="Times New Roman" w:cs="Times New Roman"/>
        </w:rPr>
        <w:t>, </w:t>
      </w:r>
      <w:r w:rsidRPr="00E177B6">
        <w:rPr>
          <w:rFonts w:ascii="Times New Roman" w:hAnsi="Times New Roman" w:cs="Times New Roman"/>
          <w:i/>
          <w:iCs/>
        </w:rPr>
        <w:t>44</w:t>
      </w:r>
      <w:r w:rsidRPr="00E177B6">
        <w:rPr>
          <w:rFonts w:ascii="Times New Roman" w:hAnsi="Times New Roman" w:cs="Times New Roman"/>
        </w:rPr>
        <w:t>, 36-45.</w:t>
      </w:r>
    </w:p>
    <w:p w14:paraId="7C242FAB" w14:textId="77777777" w:rsidR="00E177B6" w:rsidRDefault="00E177B6" w:rsidP="00B0392D">
      <w:pPr>
        <w:spacing w:after="0" w:line="240" w:lineRule="auto"/>
        <w:rPr>
          <w:rFonts w:ascii="Times New Roman" w:hAnsi="Times New Roman" w:cs="Times New Roman"/>
        </w:rPr>
      </w:pPr>
    </w:p>
    <w:p w14:paraId="2BB0E789" w14:textId="2F7AB048" w:rsidR="00D9168E" w:rsidRDefault="00D9168E" w:rsidP="00D9168E">
      <w:pPr>
        <w:spacing w:after="0" w:line="240" w:lineRule="auto"/>
        <w:rPr>
          <w:rFonts w:ascii="Times New Roman" w:hAnsi="Times New Roman" w:cs="Times New Roman"/>
        </w:rPr>
      </w:pPr>
      <w:r w:rsidRPr="00D9168E">
        <w:rPr>
          <w:rFonts w:ascii="Times New Roman" w:hAnsi="Times New Roman" w:cs="Times New Roman"/>
        </w:rPr>
        <w:t>Roth, S., Newman, E., Pelcovitz, D., van der Kolk, B., &amp; Mandel, F. S. (1997).</w:t>
      </w:r>
      <w:r>
        <w:rPr>
          <w:rFonts w:ascii="Times New Roman" w:hAnsi="Times New Roman" w:cs="Times New Roman"/>
        </w:rPr>
        <w:t xml:space="preserve"> </w:t>
      </w:r>
      <w:r w:rsidRPr="00D9168E">
        <w:rPr>
          <w:rFonts w:ascii="Times New Roman" w:hAnsi="Times New Roman" w:cs="Times New Roman"/>
        </w:rPr>
        <w:t>Complex PTSD in victims exposed to sexual and physical abuse: Results from</w:t>
      </w:r>
      <w:r>
        <w:rPr>
          <w:rFonts w:ascii="Times New Roman" w:hAnsi="Times New Roman" w:cs="Times New Roman"/>
        </w:rPr>
        <w:t xml:space="preserve"> </w:t>
      </w:r>
      <w:r w:rsidRPr="00D9168E">
        <w:rPr>
          <w:rFonts w:ascii="Times New Roman" w:hAnsi="Times New Roman" w:cs="Times New Roman"/>
        </w:rPr>
        <w:t xml:space="preserve">the DSM-IV field trial for posttraumatic stress disorder. </w:t>
      </w:r>
      <w:r w:rsidRPr="00D9168E">
        <w:rPr>
          <w:rFonts w:ascii="Times New Roman" w:hAnsi="Times New Roman" w:cs="Times New Roman"/>
          <w:i/>
          <w:iCs/>
        </w:rPr>
        <w:t>Journal of Traumatic</w:t>
      </w:r>
      <w:r>
        <w:rPr>
          <w:rFonts w:ascii="Times New Roman" w:hAnsi="Times New Roman" w:cs="Times New Roman"/>
          <w:i/>
          <w:iCs/>
        </w:rPr>
        <w:t xml:space="preserve"> </w:t>
      </w:r>
      <w:r w:rsidRPr="00D9168E">
        <w:rPr>
          <w:rFonts w:ascii="Times New Roman" w:hAnsi="Times New Roman" w:cs="Times New Roman"/>
          <w:i/>
          <w:iCs/>
        </w:rPr>
        <w:t>Stress</w:t>
      </w:r>
      <w:r w:rsidRPr="00D9168E">
        <w:rPr>
          <w:rFonts w:ascii="Times New Roman" w:hAnsi="Times New Roman" w:cs="Times New Roman"/>
        </w:rPr>
        <w:t xml:space="preserve">, </w:t>
      </w:r>
      <w:r w:rsidRPr="00D9168E">
        <w:rPr>
          <w:rFonts w:ascii="Times New Roman" w:hAnsi="Times New Roman" w:cs="Times New Roman"/>
          <w:i/>
          <w:iCs/>
        </w:rPr>
        <w:t>10</w:t>
      </w:r>
      <w:r w:rsidRPr="00D9168E">
        <w:rPr>
          <w:rFonts w:ascii="Times New Roman" w:hAnsi="Times New Roman" w:cs="Times New Roman"/>
        </w:rPr>
        <w:t>(4), 539–555.</w:t>
      </w:r>
    </w:p>
    <w:p w14:paraId="2B1AF9DB" w14:textId="77777777" w:rsidR="00D9168E" w:rsidRDefault="00D9168E" w:rsidP="00B0392D">
      <w:pPr>
        <w:spacing w:after="0" w:line="240" w:lineRule="auto"/>
        <w:rPr>
          <w:rFonts w:ascii="Times New Roman" w:hAnsi="Times New Roman" w:cs="Times New Roman"/>
        </w:rPr>
      </w:pPr>
    </w:p>
    <w:p w14:paraId="40770FA5" w14:textId="3CAF45F1" w:rsidR="004946DE" w:rsidRPr="00651F14" w:rsidRDefault="004946DE" w:rsidP="00B0392D">
      <w:pPr>
        <w:spacing w:after="0" w:line="240" w:lineRule="auto"/>
        <w:rPr>
          <w:rFonts w:ascii="Times New Roman" w:hAnsi="Times New Roman" w:cs="Times New Roman"/>
        </w:rPr>
      </w:pPr>
      <w:r w:rsidRPr="00651F14">
        <w:rPr>
          <w:rFonts w:ascii="Times New Roman" w:hAnsi="Times New Roman" w:cs="Times New Roman"/>
        </w:rPr>
        <w:t>Sampson, L., Jha, S. C., Roberts, A. L., Lawn, R. B., Nishimi, K. M., Ratanatharathorn, A., ... &amp; Koenen, K. C. (2022). Trauma, post-traumatic stress disorder, and treatment among middle-aged and older women in the Nurses’ Health Study II. </w:t>
      </w:r>
      <w:r w:rsidRPr="00651F14">
        <w:rPr>
          <w:rFonts w:ascii="Times New Roman" w:hAnsi="Times New Roman" w:cs="Times New Roman"/>
          <w:i/>
          <w:iCs/>
        </w:rPr>
        <w:t>The American journal of geriatric psychiatry</w:t>
      </w:r>
      <w:r w:rsidRPr="00651F14">
        <w:rPr>
          <w:rFonts w:ascii="Times New Roman" w:hAnsi="Times New Roman" w:cs="Times New Roman"/>
        </w:rPr>
        <w:t>, </w:t>
      </w:r>
      <w:r w:rsidRPr="00651F14">
        <w:rPr>
          <w:rFonts w:ascii="Times New Roman" w:hAnsi="Times New Roman" w:cs="Times New Roman"/>
          <w:i/>
          <w:iCs/>
        </w:rPr>
        <w:t>30</w:t>
      </w:r>
      <w:r w:rsidRPr="00651F14">
        <w:rPr>
          <w:rFonts w:ascii="Times New Roman" w:hAnsi="Times New Roman" w:cs="Times New Roman"/>
        </w:rPr>
        <w:t>(5), 588-602.</w:t>
      </w:r>
    </w:p>
    <w:p w14:paraId="3E598D8A" w14:textId="77777777" w:rsidR="004946DE" w:rsidRPr="00651F14" w:rsidRDefault="004946DE" w:rsidP="00B0392D">
      <w:pPr>
        <w:spacing w:after="0" w:line="240" w:lineRule="auto"/>
        <w:rPr>
          <w:rFonts w:ascii="Times New Roman" w:hAnsi="Times New Roman" w:cs="Times New Roman"/>
        </w:rPr>
      </w:pPr>
    </w:p>
    <w:p w14:paraId="4523EF19" w14:textId="331883A4" w:rsidR="00E92830" w:rsidRDefault="00E92830" w:rsidP="00E92830">
      <w:pPr>
        <w:spacing w:after="0" w:line="240" w:lineRule="auto"/>
        <w:rPr>
          <w:rFonts w:ascii="Times New Roman" w:hAnsi="Times New Roman" w:cs="Times New Roman"/>
        </w:rPr>
      </w:pPr>
      <w:r w:rsidRPr="00E92830">
        <w:rPr>
          <w:rFonts w:ascii="Times New Roman" w:hAnsi="Times New Roman" w:cs="Times New Roman"/>
        </w:rPr>
        <w:lastRenderedPageBreak/>
        <w:t>Schauer, M., Neuner, F., &amp; Elbert, T. (2011). Narrative</w:t>
      </w:r>
      <w:r>
        <w:rPr>
          <w:rFonts w:ascii="Times New Roman" w:hAnsi="Times New Roman" w:cs="Times New Roman"/>
        </w:rPr>
        <w:t xml:space="preserve"> </w:t>
      </w:r>
      <w:r w:rsidRPr="00E92830">
        <w:rPr>
          <w:rFonts w:ascii="Times New Roman" w:hAnsi="Times New Roman" w:cs="Times New Roman"/>
        </w:rPr>
        <w:t>exposure therapy: A short-term treatment for traumatic</w:t>
      </w:r>
      <w:r>
        <w:rPr>
          <w:rFonts w:ascii="Times New Roman" w:hAnsi="Times New Roman" w:cs="Times New Roman"/>
        </w:rPr>
        <w:t xml:space="preserve"> </w:t>
      </w:r>
      <w:r w:rsidRPr="00E92830">
        <w:rPr>
          <w:rFonts w:ascii="Times New Roman" w:hAnsi="Times New Roman" w:cs="Times New Roman"/>
        </w:rPr>
        <w:t>stress disorders (2nd rev and expanded ed.). Cambridge,</w:t>
      </w:r>
      <w:r>
        <w:rPr>
          <w:rFonts w:ascii="Times New Roman" w:hAnsi="Times New Roman" w:cs="Times New Roman"/>
        </w:rPr>
        <w:t xml:space="preserve"> </w:t>
      </w:r>
      <w:r w:rsidRPr="00E92830">
        <w:rPr>
          <w:rFonts w:ascii="Times New Roman" w:hAnsi="Times New Roman" w:cs="Times New Roman"/>
        </w:rPr>
        <w:t>MA: Hogrefe Publishing; US.</w:t>
      </w:r>
    </w:p>
    <w:p w14:paraId="09992117" w14:textId="77777777" w:rsidR="00E92830" w:rsidRDefault="00E92830" w:rsidP="00B0392D">
      <w:pPr>
        <w:spacing w:after="0" w:line="240" w:lineRule="auto"/>
        <w:rPr>
          <w:rFonts w:ascii="Times New Roman" w:hAnsi="Times New Roman" w:cs="Times New Roman"/>
        </w:rPr>
      </w:pPr>
    </w:p>
    <w:p w14:paraId="785ED0F0" w14:textId="0891DE59" w:rsidR="00231414" w:rsidRDefault="00231414" w:rsidP="00231414">
      <w:pPr>
        <w:spacing w:after="0" w:line="240" w:lineRule="auto"/>
        <w:rPr>
          <w:rFonts w:ascii="Times New Roman" w:hAnsi="Times New Roman" w:cs="Times New Roman"/>
        </w:rPr>
      </w:pPr>
      <w:r w:rsidRPr="00231414">
        <w:rPr>
          <w:rFonts w:ascii="Times New Roman" w:hAnsi="Times New Roman" w:cs="Times New Roman"/>
        </w:rPr>
        <w:t>Sweeney, A., &amp; Taggart, D. (2018). (Mis)understanding trauma-informed</w:t>
      </w:r>
      <w:r>
        <w:rPr>
          <w:rFonts w:ascii="Times New Roman" w:hAnsi="Times New Roman" w:cs="Times New Roman"/>
        </w:rPr>
        <w:t xml:space="preserve"> </w:t>
      </w:r>
      <w:r w:rsidRPr="00231414">
        <w:rPr>
          <w:rFonts w:ascii="Times New Roman" w:hAnsi="Times New Roman" w:cs="Times New Roman"/>
        </w:rPr>
        <w:t>approaches in mental health. Journal of Mental Health, 27(5), 383–387.</w:t>
      </w:r>
      <w:r>
        <w:rPr>
          <w:rFonts w:ascii="Times New Roman" w:hAnsi="Times New Roman" w:cs="Times New Roman"/>
        </w:rPr>
        <w:t xml:space="preserve"> h</w:t>
      </w:r>
      <w:r w:rsidRPr="00231414">
        <w:rPr>
          <w:rFonts w:ascii="Times New Roman" w:hAnsi="Times New Roman" w:cs="Times New Roman"/>
        </w:rPr>
        <w:t>ttps://doi.org/10.1080/09638237.2018.1520973</w:t>
      </w:r>
    </w:p>
    <w:p w14:paraId="6F8E7BBB" w14:textId="77777777" w:rsidR="00231414" w:rsidRDefault="00231414" w:rsidP="00B0392D">
      <w:pPr>
        <w:spacing w:after="0" w:line="240" w:lineRule="auto"/>
        <w:rPr>
          <w:rFonts w:ascii="Times New Roman" w:hAnsi="Times New Roman" w:cs="Times New Roman"/>
        </w:rPr>
      </w:pPr>
    </w:p>
    <w:p w14:paraId="377B2311" w14:textId="6882734F" w:rsidR="000E4AAA" w:rsidRPr="00651F14" w:rsidRDefault="000E4AAA" w:rsidP="00B0392D">
      <w:pPr>
        <w:spacing w:after="0" w:line="240" w:lineRule="auto"/>
        <w:rPr>
          <w:rFonts w:ascii="Times New Roman" w:hAnsi="Times New Roman" w:cs="Times New Roman"/>
        </w:rPr>
      </w:pPr>
      <w:r w:rsidRPr="00651F14">
        <w:rPr>
          <w:rFonts w:ascii="Times New Roman" w:hAnsi="Times New Roman" w:cs="Times New Roman"/>
        </w:rPr>
        <w:t>Tetterton, S., &amp; Farnsworth, E. (2011). Older women and intimate partner violence: Effective interventions. </w:t>
      </w:r>
      <w:r w:rsidRPr="00651F14">
        <w:rPr>
          <w:rFonts w:ascii="Times New Roman" w:hAnsi="Times New Roman" w:cs="Times New Roman"/>
          <w:i/>
          <w:iCs/>
        </w:rPr>
        <w:t>Journal of interpersonal violence</w:t>
      </w:r>
      <w:r w:rsidRPr="00651F14">
        <w:rPr>
          <w:rFonts w:ascii="Times New Roman" w:hAnsi="Times New Roman" w:cs="Times New Roman"/>
        </w:rPr>
        <w:t>, </w:t>
      </w:r>
      <w:r w:rsidRPr="00651F14">
        <w:rPr>
          <w:rFonts w:ascii="Times New Roman" w:hAnsi="Times New Roman" w:cs="Times New Roman"/>
          <w:i/>
          <w:iCs/>
        </w:rPr>
        <w:t>26</w:t>
      </w:r>
      <w:r w:rsidRPr="00651F14">
        <w:rPr>
          <w:rFonts w:ascii="Times New Roman" w:hAnsi="Times New Roman" w:cs="Times New Roman"/>
        </w:rPr>
        <w:t>(14), 2929-2942.</w:t>
      </w:r>
    </w:p>
    <w:p w14:paraId="4EE46D66" w14:textId="77777777" w:rsidR="000E4AAA" w:rsidRPr="00651F14" w:rsidRDefault="000E4AAA" w:rsidP="00B0392D">
      <w:pPr>
        <w:spacing w:after="0" w:line="240" w:lineRule="auto"/>
        <w:rPr>
          <w:rFonts w:ascii="Times New Roman" w:hAnsi="Times New Roman" w:cs="Times New Roman"/>
        </w:rPr>
      </w:pPr>
    </w:p>
    <w:p w14:paraId="5B82CCBF" w14:textId="09FD20EA" w:rsidR="00CC1412" w:rsidRPr="00651F14" w:rsidRDefault="00CC1412" w:rsidP="00B0392D">
      <w:pPr>
        <w:spacing w:after="0" w:line="240" w:lineRule="auto"/>
        <w:rPr>
          <w:rFonts w:ascii="Times New Roman" w:hAnsi="Times New Roman" w:cs="Times New Roman"/>
        </w:rPr>
      </w:pPr>
      <w:r w:rsidRPr="00651F14">
        <w:rPr>
          <w:rFonts w:ascii="Times New Roman" w:hAnsi="Times New Roman" w:cs="Times New Roman"/>
        </w:rPr>
        <w:t>Thorp, S. R., Sones, H. M., &amp; Cook, J. M. (2011). Posttraumatic stress disorder among older adults. </w:t>
      </w:r>
      <w:r w:rsidRPr="00651F14">
        <w:rPr>
          <w:rFonts w:ascii="Times New Roman" w:hAnsi="Times New Roman" w:cs="Times New Roman"/>
          <w:i/>
          <w:iCs/>
        </w:rPr>
        <w:t>Cognitive behavior therapy with older adults: Innovations across care settings</w:t>
      </w:r>
      <w:r w:rsidRPr="00651F14">
        <w:rPr>
          <w:rFonts w:ascii="Times New Roman" w:hAnsi="Times New Roman" w:cs="Times New Roman"/>
        </w:rPr>
        <w:t>, 189-217.</w:t>
      </w:r>
    </w:p>
    <w:p w14:paraId="3EF4C90B" w14:textId="77777777" w:rsidR="00CC1412" w:rsidRPr="00651F14" w:rsidRDefault="00CC1412" w:rsidP="00B0392D">
      <w:pPr>
        <w:spacing w:after="0" w:line="240" w:lineRule="auto"/>
        <w:rPr>
          <w:rFonts w:ascii="Times New Roman" w:hAnsi="Times New Roman" w:cs="Times New Roman"/>
        </w:rPr>
      </w:pPr>
    </w:p>
    <w:p w14:paraId="6156A286" w14:textId="77777777" w:rsidR="00231414" w:rsidRDefault="00C208AD" w:rsidP="00B34EAF">
      <w:pPr>
        <w:spacing w:after="0" w:line="240" w:lineRule="auto"/>
        <w:rPr>
          <w:rFonts w:ascii="Times New Roman" w:hAnsi="Times New Roman" w:cs="Times New Roman"/>
        </w:rPr>
      </w:pPr>
      <w:r w:rsidRPr="00651F14">
        <w:rPr>
          <w:rFonts w:ascii="Times New Roman" w:hAnsi="Times New Roman" w:cs="Times New Roman"/>
        </w:rPr>
        <w:t>Valerio, T., Knop, B., Kreider, R. M., &amp; He, W. (2021). Childless older americans: 2018. </w:t>
      </w:r>
      <w:r w:rsidRPr="00651F14">
        <w:rPr>
          <w:rFonts w:ascii="Times New Roman" w:hAnsi="Times New Roman" w:cs="Times New Roman"/>
          <w:i/>
          <w:iCs/>
        </w:rPr>
        <w:t>Current Population Reports</w:t>
      </w:r>
      <w:r w:rsidRPr="00651F14">
        <w:rPr>
          <w:rFonts w:ascii="Times New Roman" w:hAnsi="Times New Roman" w:cs="Times New Roman"/>
        </w:rPr>
        <w:t>, 70-173.</w:t>
      </w:r>
    </w:p>
    <w:p w14:paraId="1A7A82F2" w14:textId="77777777" w:rsidR="00231414" w:rsidRDefault="00231414" w:rsidP="00B34EAF">
      <w:pPr>
        <w:spacing w:after="0" w:line="240" w:lineRule="auto"/>
        <w:rPr>
          <w:rFonts w:ascii="Times New Roman" w:hAnsi="Times New Roman" w:cs="Times New Roman"/>
        </w:rPr>
      </w:pPr>
    </w:p>
    <w:p w14:paraId="7DD3762D" w14:textId="70D42657" w:rsidR="0086747C" w:rsidRDefault="0086747C" w:rsidP="0086747C">
      <w:pPr>
        <w:spacing w:after="0" w:line="240" w:lineRule="auto"/>
        <w:rPr>
          <w:rFonts w:ascii="Times New Roman" w:hAnsi="Times New Roman" w:cs="Times New Roman"/>
        </w:rPr>
      </w:pPr>
      <w:r w:rsidRPr="0086747C">
        <w:rPr>
          <w:rFonts w:ascii="Times New Roman" w:hAnsi="Times New Roman" w:cs="Times New Roman"/>
        </w:rPr>
        <w:t>Wilke, D. J., &amp; Vinton, L. (2005). The nature and impact</w:t>
      </w:r>
      <w:r>
        <w:rPr>
          <w:rFonts w:ascii="Times New Roman" w:hAnsi="Times New Roman" w:cs="Times New Roman"/>
        </w:rPr>
        <w:t xml:space="preserve"> </w:t>
      </w:r>
      <w:r w:rsidRPr="0086747C">
        <w:rPr>
          <w:rFonts w:ascii="Times New Roman" w:hAnsi="Times New Roman" w:cs="Times New Roman"/>
        </w:rPr>
        <w:t xml:space="preserve">of domestic violence across age cohorts. </w:t>
      </w:r>
      <w:r w:rsidRPr="0086747C">
        <w:rPr>
          <w:rFonts w:ascii="Times New Roman" w:hAnsi="Times New Roman" w:cs="Times New Roman"/>
          <w:i/>
          <w:iCs/>
        </w:rPr>
        <w:t>Afilia, 20,</w:t>
      </w:r>
      <w:r>
        <w:rPr>
          <w:rFonts w:ascii="Times New Roman" w:hAnsi="Times New Roman" w:cs="Times New Roman"/>
          <w:i/>
          <w:iCs/>
        </w:rPr>
        <w:t xml:space="preserve"> </w:t>
      </w:r>
      <w:r w:rsidRPr="0086747C">
        <w:rPr>
          <w:rFonts w:ascii="Times New Roman" w:hAnsi="Times New Roman" w:cs="Times New Roman"/>
        </w:rPr>
        <w:t>316-328.</w:t>
      </w:r>
    </w:p>
    <w:p w14:paraId="5162CDA8" w14:textId="77777777" w:rsidR="0086747C" w:rsidRDefault="0086747C" w:rsidP="00B34EAF">
      <w:pPr>
        <w:spacing w:after="0" w:line="240" w:lineRule="auto"/>
        <w:rPr>
          <w:rFonts w:ascii="Times New Roman" w:hAnsi="Times New Roman" w:cs="Times New Roman"/>
        </w:rPr>
      </w:pPr>
    </w:p>
    <w:p w14:paraId="0B960D0C" w14:textId="7BB189C3" w:rsidR="00B34EAF" w:rsidRDefault="00B34EAF" w:rsidP="00B34EAF">
      <w:pPr>
        <w:spacing w:after="0" w:line="240" w:lineRule="auto"/>
        <w:rPr>
          <w:rFonts w:ascii="Times New Roman" w:hAnsi="Times New Roman" w:cs="Times New Roman"/>
        </w:rPr>
      </w:pPr>
      <w:r w:rsidRPr="00B34EAF">
        <w:rPr>
          <w:rFonts w:ascii="Times New Roman" w:hAnsi="Times New Roman" w:cs="Times New Roman"/>
        </w:rPr>
        <w:t>World Health Organization. (2018). International statistical classification</w:t>
      </w:r>
      <w:r w:rsidR="00231414">
        <w:rPr>
          <w:rFonts w:ascii="Times New Roman" w:hAnsi="Times New Roman" w:cs="Times New Roman"/>
        </w:rPr>
        <w:t xml:space="preserve"> </w:t>
      </w:r>
      <w:r w:rsidRPr="00B34EAF">
        <w:rPr>
          <w:rFonts w:ascii="Times New Roman" w:hAnsi="Times New Roman" w:cs="Times New Roman"/>
        </w:rPr>
        <w:t xml:space="preserve">of diseases and related health problems, 11th revision (ICD-11). </w:t>
      </w:r>
      <w:hyperlink r:id="rId8" w:history="1">
        <w:r w:rsidR="00231414" w:rsidRPr="00B34EAF">
          <w:rPr>
            <w:rStyle w:val="Hyperlink"/>
            <w:rFonts w:ascii="Times New Roman" w:hAnsi="Times New Roman" w:cs="Times New Roman"/>
          </w:rPr>
          <w:t>https://</w:t>
        </w:r>
        <w:r w:rsidR="00231414" w:rsidRPr="00D6748B">
          <w:rPr>
            <w:rStyle w:val="Hyperlink"/>
            <w:rFonts w:ascii="Times New Roman" w:hAnsi="Times New Roman" w:cs="Times New Roman"/>
          </w:rPr>
          <w:t>www.who.int/classifications/icd/en/</w:t>
        </w:r>
      </w:hyperlink>
    </w:p>
    <w:p w14:paraId="7337B312" w14:textId="77777777" w:rsidR="00231414" w:rsidRDefault="00231414" w:rsidP="00B34EAF">
      <w:pPr>
        <w:spacing w:after="0" w:line="240" w:lineRule="auto"/>
        <w:rPr>
          <w:rFonts w:ascii="Times New Roman" w:hAnsi="Times New Roman" w:cs="Times New Roman"/>
        </w:rPr>
      </w:pPr>
    </w:p>
    <w:p w14:paraId="57309715" w14:textId="77777777" w:rsidR="00231414" w:rsidRPr="00651F14" w:rsidRDefault="00231414" w:rsidP="00B34EAF">
      <w:pPr>
        <w:spacing w:after="0" w:line="240" w:lineRule="auto"/>
        <w:rPr>
          <w:rFonts w:ascii="Times New Roman" w:hAnsi="Times New Roman" w:cs="Times New Roman"/>
        </w:rPr>
      </w:pPr>
    </w:p>
    <w:sectPr w:rsidR="00231414" w:rsidRPr="00651F1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BB573" w14:textId="77777777" w:rsidR="00E43D10" w:rsidRDefault="00E43D10" w:rsidP="00FE571D">
      <w:pPr>
        <w:spacing w:after="0" w:line="240" w:lineRule="auto"/>
      </w:pPr>
      <w:r>
        <w:separator/>
      </w:r>
    </w:p>
  </w:endnote>
  <w:endnote w:type="continuationSeparator" w:id="0">
    <w:p w14:paraId="3022F7B4" w14:textId="77777777" w:rsidR="00E43D10" w:rsidRDefault="00E43D10" w:rsidP="00FE5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030745"/>
      <w:docPartObj>
        <w:docPartGallery w:val="Page Numbers (Bottom of Page)"/>
        <w:docPartUnique/>
      </w:docPartObj>
    </w:sdtPr>
    <w:sdtEndPr>
      <w:rPr>
        <w:rFonts w:ascii="Times New Roman" w:hAnsi="Times New Roman" w:cs="Times New Roman"/>
        <w:noProof/>
        <w:sz w:val="22"/>
        <w:szCs w:val="22"/>
      </w:rPr>
    </w:sdtEndPr>
    <w:sdtContent>
      <w:p w14:paraId="688C0331" w14:textId="68BF08F5" w:rsidR="00B0392D" w:rsidRPr="00B0392D" w:rsidRDefault="00B0392D">
        <w:pPr>
          <w:pStyle w:val="Footer"/>
          <w:jc w:val="center"/>
          <w:rPr>
            <w:rFonts w:ascii="Times New Roman" w:hAnsi="Times New Roman" w:cs="Times New Roman"/>
            <w:sz w:val="22"/>
            <w:szCs w:val="22"/>
          </w:rPr>
        </w:pPr>
        <w:r w:rsidRPr="00B0392D">
          <w:rPr>
            <w:rFonts w:ascii="Times New Roman" w:hAnsi="Times New Roman" w:cs="Times New Roman"/>
            <w:sz w:val="22"/>
            <w:szCs w:val="22"/>
          </w:rPr>
          <w:fldChar w:fldCharType="begin"/>
        </w:r>
        <w:r w:rsidRPr="00B0392D">
          <w:rPr>
            <w:rFonts w:ascii="Times New Roman" w:hAnsi="Times New Roman" w:cs="Times New Roman"/>
            <w:sz w:val="22"/>
            <w:szCs w:val="22"/>
          </w:rPr>
          <w:instrText xml:space="preserve"> PAGE   \* MERGEFORMAT </w:instrText>
        </w:r>
        <w:r w:rsidRPr="00B0392D">
          <w:rPr>
            <w:rFonts w:ascii="Times New Roman" w:hAnsi="Times New Roman" w:cs="Times New Roman"/>
            <w:sz w:val="22"/>
            <w:szCs w:val="22"/>
          </w:rPr>
          <w:fldChar w:fldCharType="separate"/>
        </w:r>
        <w:r w:rsidRPr="00B0392D">
          <w:rPr>
            <w:rFonts w:ascii="Times New Roman" w:hAnsi="Times New Roman" w:cs="Times New Roman"/>
            <w:noProof/>
            <w:sz w:val="22"/>
            <w:szCs w:val="22"/>
          </w:rPr>
          <w:t>2</w:t>
        </w:r>
        <w:r w:rsidRPr="00B0392D">
          <w:rPr>
            <w:rFonts w:ascii="Times New Roman" w:hAnsi="Times New Roman" w:cs="Times New Roman"/>
            <w:noProof/>
            <w:sz w:val="22"/>
            <w:szCs w:val="22"/>
          </w:rPr>
          <w:fldChar w:fldCharType="end"/>
        </w:r>
      </w:p>
    </w:sdtContent>
  </w:sdt>
  <w:p w14:paraId="75ED5D97" w14:textId="77777777" w:rsidR="00B0392D" w:rsidRDefault="00B03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23A26" w14:textId="77777777" w:rsidR="00E43D10" w:rsidRDefault="00E43D10" w:rsidP="00FE571D">
      <w:pPr>
        <w:spacing w:after="0" w:line="240" w:lineRule="auto"/>
      </w:pPr>
      <w:r>
        <w:separator/>
      </w:r>
    </w:p>
  </w:footnote>
  <w:footnote w:type="continuationSeparator" w:id="0">
    <w:p w14:paraId="634C5783" w14:textId="77777777" w:rsidR="00E43D10" w:rsidRDefault="00E43D10" w:rsidP="00FE57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129E" w14:textId="465C5A9B" w:rsidR="00FE571D" w:rsidRPr="00D16990" w:rsidRDefault="00FE571D" w:rsidP="00FC2ECA">
    <w:pPr>
      <w:spacing w:after="480" w:line="240" w:lineRule="auto"/>
      <w:rPr>
        <w:rFonts w:ascii="Times New Roman" w:hAnsi="Times New Roman" w:cs="Times New Roman"/>
        <w:b/>
        <w:bCs/>
        <w:sz w:val="22"/>
        <w:szCs w:val="22"/>
      </w:rPr>
    </w:pPr>
    <w:r w:rsidRPr="00D16990">
      <w:rPr>
        <w:rFonts w:ascii="Times New Roman" w:hAnsi="Times New Roman" w:cs="Times New Roman"/>
        <w:sz w:val="22"/>
        <w:szCs w:val="22"/>
      </w:rPr>
      <w:t>Assignment 7.1</w:t>
    </w:r>
    <w:r w:rsidR="00D16990" w:rsidRPr="00D16990">
      <w:rPr>
        <w:rFonts w:ascii="Times New Roman" w:hAnsi="Times New Roman" w:cs="Times New Roman"/>
        <w:sz w:val="22"/>
        <w:szCs w:val="22"/>
      </w:rPr>
      <w:t xml:space="preserve"> – The Hidden Struggles of High-Functioning,</w:t>
    </w:r>
    <w:r w:rsidR="00D16990">
      <w:rPr>
        <w:rFonts w:ascii="Times New Roman" w:hAnsi="Times New Roman" w:cs="Times New Roman"/>
        <w:sz w:val="22"/>
        <w:szCs w:val="22"/>
      </w:rPr>
      <w:t xml:space="preserve"> </w:t>
    </w:r>
    <w:r w:rsidR="00D16990" w:rsidRPr="00D16990">
      <w:rPr>
        <w:rFonts w:ascii="Times New Roman" w:hAnsi="Times New Roman" w:cs="Times New Roman"/>
        <w:sz w:val="22"/>
        <w:szCs w:val="22"/>
      </w:rPr>
      <w:t>Unpartnered and Childless, Trauma-Surviving, Older Women</w:t>
    </w:r>
    <w:r w:rsidR="00D16990">
      <w:rPr>
        <w:rFonts w:ascii="Times New Roman" w:hAnsi="Times New Roman" w:cs="Times New Roman"/>
        <w:sz w:val="22"/>
        <w:szCs w:val="22"/>
      </w:rPr>
      <w:tab/>
    </w:r>
    <w:r w:rsidR="00D16990">
      <w:rPr>
        <w:rFonts w:ascii="Times New Roman" w:hAnsi="Times New Roman" w:cs="Times New Roman"/>
        <w:sz w:val="22"/>
        <w:szCs w:val="22"/>
      </w:rPr>
      <w:tab/>
    </w:r>
    <w:r w:rsidR="00D16990">
      <w:rPr>
        <w:rFonts w:ascii="Times New Roman" w:hAnsi="Times New Roman" w:cs="Times New Roman"/>
        <w:sz w:val="22"/>
        <w:szCs w:val="22"/>
      </w:rPr>
      <w:tab/>
    </w:r>
    <w:r w:rsidR="00D16990">
      <w:rPr>
        <w:rFonts w:ascii="Times New Roman" w:hAnsi="Times New Roman" w:cs="Times New Roman"/>
        <w:sz w:val="22"/>
        <w:szCs w:val="22"/>
      </w:rPr>
      <w:tab/>
    </w:r>
    <w:r w:rsidR="00D16990">
      <w:rPr>
        <w:rFonts w:ascii="Times New Roman" w:hAnsi="Times New Roman" w:cs="Times New Roman"/>
        <w:sz w:val="22"/>
        <w:szCs w:val="22"/>
      </w:rPr>
      <w:tab/>
    </w:r>
    <w:r w:rsidR="00D16990">
      <w:rPr>
        <w:rFonts w:ascii="Times New Roman" w:hAnsi="Times New Roman" w:cs="Times New Roman"/>
        <w:sz w:val="22"/>
        <w:szCs w:val="22"/>
      </w:rPr>
      <w:tab/>
    </w:r>
    <w:r w:rsidR="00D16990">
      <w:rPr>
        <w:rFonts w:ascii="Times New Roman" w:hAnsi="Times New Roman" w:cs="Times New Roman"/>
        <w:sz w:val="22"/>
        <w:szCs w:val="22"/>
      </w:rPr>
      <w:tab/>
    </w:r>
    <w:r w:rsidR="00D16990">
      <w:rPr>
        <w:rFonts w:ascii="Times New Roman" w:hAnsi="Times New Roman" w:cs="Times New Roman"/>
        <w:sz w:val="22"/>
        <w:szCs w:val="22"/>
      </w:rPr>
      <w:tab/>
    </w:r>
    <w:r w:rsidR="00D16990" w:rsidRPr="00D16990">
      <w:rPr>
        <w:rFonts w:ascii="Times New Roman" w:hAnsi="Times New Roman" w:cs="Times New Roman"/>
        <w:sz w:val="22"/>
        <w:szCs w:val="22"/>
      </w:rPr>
      <w:t>Anna Cianci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6B87"/>
    <w:multiLevelType w:val="multilevel"/>
    <w:tmpl w:val="BDAA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13C81"/>
    <w:multiLevelType w:val="multilevel"/>
    <w:tmpl w:val="BD2A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60F38"/>
    <w:multiLevelType w:val="multilevel"/>
    <w:tmpl w:val="1EC8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4939DF"/>
    <w:multiLevelType w:val="multilevel"/>
    <w:tmpl w:val="DB84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C1B33"/>
    <w:multiLevelType w:val="hybridMultilevel"/>
    <w:tmpl w:val="955E9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024743"/>
    <w:multiLevelType w:val="multilevel"/>
    <w:tmpl w:val="229E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AE7CF3"/>
    <w:multiLevelType w:val="multilevel"/>
    <w:tmpl w:val="7192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5455F0"/>
    <w:multiLevelType w:val="multilevel"/>
    <w:tmpl w:val="39944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9A35C5"/>
    <w:multiLevelType w:val="multilevel"/>
    <w:tmpl w:val="1610AF58"/>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057152"/>
    <w:multiLevelType w:val="multilevel"/>
    <w:tmpl w:val="2DAC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CF696F"/>
    <w:multiLevelType w:val="multilevel"/>
    <w:tmpl w:val="1628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ED2B23"/>
    <w:multiLevelType w:val="hybridMultilevel"/>
    <w:tmpl w:val="2F38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366119"/>
    <w:multiLevelType w:val="multilevel"/>
    <w:tmpl w:val="7EF0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63118E"/>
    <w:multiLevelType w:val="multilevel"/>
    <w:tmpl w:val="BC20A2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1F5CFC"/>
    <w:multiLevelType w:val="multilevel"/>
    <w:tmpl w:val="09FA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6D7B4D"/>
    <w:multiLevelType w:val="multilevel"/>
    <w:tmpl w:val="1910F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471689">
    <w:abstractNumId w:val="0"/>
  </w:num>
  <w:num w:numId="2" w16cid:durableId="860583383">
    <w:abstractNumId w:val="14"/>
  </w:num>
  <w:num w:numId="3" w16cid:durableId="2123259076">
    <w:abstractNumId w:val="1"/>
  </w:num>
  <w:num w:numId="4" w16cid:durableId="873036672">
    <w:abstractNumId w:val="3"/>
  </w:num>
  <w:num w:numId="5" w16cid:durableId="1279607913">
    <w:abstractNumId w:val="7"/>
  </w:num>
  <w:num w:numId="6" w16cid:durableId="1047099699">
    <w:abstractNumId w:val="6"/>
  </w:num>
  <w:num w:numId="7" w16cid:durableId="111019994">
    <w:abstractNumId w:val="12"/>
  </w:num>
  <w:num w:numId="8" w16cid:durableId="79299039">
    <w:abstractNumId w:val="9"/>
  </w:num>
  <w:num w:numId="9" w16cid:durableId="83302831">
    <w:abstractNumId w:val="15"/>
  </w:num>
  <w:num w:numId="10" w16cid:durableId="1689260682">
    <w:abstractNumId w:val="5"/>
  </w:num>
  <w:num w:numId="11" w16cid:durableId="1919250448">
    <w:abstractNumId w:val="13"/>
  </w:num>
  <w:num w:numId="12" w16cid:durableId="730814381">
    <w:abstractNumId w:val="11"/>
  </w:num>
  <w:num w:numId="13" w16cid:durableId="334189914">
    <w:abstractNumId w:val="4"/>
  </w:num>
  <w:num w:numId="14" w16cid:durableId="2057586554">
    <w:abstractNumId w:val="2"/>
  </w:num>
  <w:num w:numId="15" w16cid:durableId="1899124229">
    <w:abstractNumId w:val="8"/>
  </w:num>
  <w:num w:numId="16" w16cid:durableId="4903704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71D"/>
    <w:rsid w:val="00023CBF"/>
    <w:rsid w:val="00025767"/>
    <w:rsid w:val="00031135"/>
    <w:rsid w:val="00035BF4"/>
    <w:rsid w:val="00041195"/>
    <w:rsid w:val="00051362"/>
    <w:rsid w:val="00061AB7"/>
    <w:rsid w:val="0006597F"/>
    <w:rsid w:val="00082297"/>
    <w:rsid w:val="000A3944"/>
    <w:rsid w:val="000B2A8E"/>
    <w:rsid w:val="000C2D41"/>
    <w:rsid w:val="000C650C"/>
    <w:rsid w:val="000E4AAA"/>
    <w:rsid w:val="000F1C63"/>
    <w:rsid w:val="00107D4D"/>
    <w:rsid w:val="001119B3"/>
    <w:rsid w:val="00140F06"/>
    <w:rsid w:val="00151B26"/>
    <w:rsid w:val="00153C5A"/>
    <w:rsid w:val="00155558"/>
    <w:rsid w:val="00187F7E"/>
    <w:rsid w:val="001A0BBB"/>
    <w:rsid w:val="001A46D7"/>
    <w:rsid w:val="001B3492"/>
    <w:rsid w:val="001C424B"/>
    <w:rsid w:val="001C505F"/>
    <w:rsid w:val="001E5709"/>
    <w:rsid w:val="001F0949"/>
    <w:rsid w:val="001F1F37"/>
    <w:rsid w:val="00201D51"/>
    <w:rsid w:val="0021206D"/>
    <w:rsid w:val="00214946"/>
    <w:rsid w:val="00215488"/>
    <w:rsid w:val="00217242"/>
    <w:rsid w:val="00217B14"/>
    <w:rsid w:val="002205F8"/>
    <w:rsid w:val="00223095"/>
    <w:rsid w:val="002279C3"/>
    <w:rsid w:val="00231414"/>
    <w:rsid w:val="00265A25"/>
    <w:rsid w:val="00266EAE"/>
    <w:rsid w:val="002676B0"/>
    <w:rsid w:val="00276584"/>
    <w:rsid w:val="0028090D"/>
    <w:rsid w:val="00286006"/>
    <w:rsid w:val="00290165"/>
    <w:rsid w:val="00291A50"/>
    <w:rsid w:val="0029278A"/>
    <w:rsid w:val="002A0F5E"/>
    <w:rsid w:val="002A2ADB"/>
    <w:rsid w:val="002B0FBE"/>
    <w:rsid w:val="002E5558"/>
    <w:rsid w:val="002E6C98"/>
    <w:rsid w:val="002F7212"/>
    <w:rsid w:val="0030442F"/>
    <w:rsid w:val="003177D8"/>
    <w:rsid w:val="003278C6"/>
    <w:rsid w:val="00353FF7"/>
    <w:rsid w:val="003565F3"/>
    <w:rsid w:val="00361BD5"/>
    <w:rsid w:val="0036563B"/>
    <w:rsid w:val="00385BEE"/>
    <w:rsid w:val="003936C7"/>
    <w:rsid w:val="003A208A"/>
    <w:rsid w:val="003A667D"/>
    <w:rsid w:val="003A7B61"/>
    <w:rsid w:val="003A7E38"/>
    <w:rsid w:val="003B22F4"/>
    <w:rsid w:val="003B3BB0"/>
    <w:rsid w:val="003C2F09"/>
    <w:rsid w:val="003D567D"/>
    <w:rsid w:val="003F63BE"/>
    <w:rsid w:val="003F6EDB"/>
    <w:rsid w:val="00407AC4"/>
    <w:rsid w:val="004146FE"/>
    <w:rsid w:val="004163A2"/>
    <w:rsid w:val="00417404"/>
    <w:rsid w:val="00422CBF"/>
    <w:rsid w:val="00432D34"/>
    <w:rsid w:val="00434D55"/>
    <w:rsid w:val="00453505"/>
    <w:rsid w:val="0045583A"/>
    <w:rsid w:val="004574DC"/>
    <w:rsid w:val="0046010B"/>
    <w:rsid w:val="00460201"/>
    <w:rsid w:val="00460893"/>
    <w:rsid w:val="0046110B"/>
    <w:rsid w:val="0046353C"/>
    <w:rsid w:val="004667C1"/>
    <w:rsid w:val="00471D66"/>
    <w:rsid w:val="00474108"/>
    <w:rsid w:val="004849FF"/>
    <w:rsid w:val="004946DE"/>
    <w:rsid w:val="0049615D"/>
    <w:rsid w:val="004A51E7"/>
    <w:rsid w:val="004B5673"/>
    <w:rsid w:val="004C1B31"/>
    <w:rsid w:val="004D5A0F"/>
    <w:rsid w:val="004D76C2"/>
    <w:rsid w:val="004F366A"/>
    <w:rsid w:val="004F7849"/>
    <w:rsid w:val="00502022"/>
    <w:rsid w:val="00504094"/>
    <w:rsid w:val="0050688E"/>
    <w:rsid w:val="005115BA"/>
    <w:rsid w:val="00535F3A"/>
    <w:rsid w:val="005446FE"/>
    <w:rsid w:val="00551E9E"/>
    <w:rsid w:val="00556BB0"/>
    <w:rsid w:val="005A780E"/>
    <w:rsid w:val="005B586B"/>
    <w:rsid w:val="005B5E49"/>
    <w:rsid w:val="005B6EBB"/>
    <w:rsid w:val="005B782C"/>
    <w:rsid w:val="005D781F"/>
    <w:rsid w:val="005F0C96"/>
    <w:rsid w:val="00614B74"/>
    <w:rsid w:val="00616B5B"/>
    <w:rsid w:val="0062266D"/>
    <w:rsid w:val="006413A6"/>
    <w:rsid w:val="00651F14"/>
    <w:rsid w:val="0066073F"/>
    <w:rsid w:val="00670F6A"/>
    <w:rsid w:val="00677DD7"/>
    <w:rsid w:val="00685732"/>
    <w:rsid w:val="006A03CD"/>
    <w:rsid w:val="006B143E"/>
    <w:rsid w:val="006B460F"/>
    <w:rsid w:val="006B53F7"/>
    <w:rsid w:val="006C6606"/>
    <w:rsid w:val="006E1A0D"/>
    <w:rsid w:val="006E5395"/>
    <w:rsid w:val="006F171E"/>
    <w:rsid w:val="006F7FA0"/>
    <w:rsid w:val="0070245A"/>
    <w:rsid w:val="00702F4D"/>
    <w:rsid w:val="00703CD7"/>
    <w:rsid w:val="00717DD8"/>
    <w:rsid w:val="00733FA8"/>
    <w:rsid w:val="00741961"/>
    <w:rsid w:val="0074293A"/>
    <w:rsid w:val="00744C4C"/>
    <w:rsid w:val="00755E3E"/>
    <w:rsid w:val="00773B59"/>
    <w:rsid w:val="00781B35"/>
    <w:rsid w:val="007A6772"/>
    <w:rsid w:val="007B4407"/>
    <w:rsid w:val="007B6489"/>
    <w:rsid w:val="007C0BF6"/>
    <w:rsid w:val="007C1B4D"/>
    <w:rsid w:val="007C500D"/>
    <w:rsid w:val="007D411F"/>
    <w:rsid w:val="007E04C4"/>
    <w:rsid w:val="007E0AEA"/>
    <w:rsid w:val="007F2D0C"/>
    <w:rsid w:val="00802E0E"/>
    <w:rsid w:val="00806023"/>
    <w:rsid w:val="008063C4"/>
    <w:rsid w:val="00813AC1"/>
    <w:rsid w:val="00813BBE"/>
    <w:rsid w:val="00815A5F"/>
    <w:rsid w:val="00821D6B"/>
    <w:rsid w:val="00835E03"/>
    <w:rsid w:val="0084429C"/>
    <w:rsid w:val="008449AF"/>
    <w:rsid w:val="00853B96"/>
    <w:rsid w:val="00857A40"/>
    <w:rsid w:val="00862114"/>
    <w:rsid w:val="008637FA"/>
    <w:rsid w:val="0086570C"/>
    <w:rsid w:val="0086747C"/>
    <w:rsid w:val="00872B58"/>
    <w:rsid w:val="0087412C"/>
    <w:rsid w:val="008820C7"/>
    <w:rsid w:val="0088541A"/>
    <w:rsid w:val="008A3DD2"/>
    <w:rsid w:val="008A58F0"/>
    <w:rsid w:val="008B0B4F"/>
    <w:rsid w:val="008B2232"/>
    <w:rsid w:val="008B2403"/>
    <w:rsid w:val="008B75BE"/>
    <w:rsid w:val="008C13E1"/>
    <w:rsid w:val="008C44FF"/>
    <w:rsid w:val="008C782A"/>
    <w:rsid w:val="008C7D56"/>
    <w:rsid w:val="008E3EF4"/>
    <w:rsid w:val="008E59F1"/>
    <w:rsid w:val="008E78D8"/>
    <w:rsid w:val="008F206D"/>
    <w:rsid w:val="008F396A"/>
    <w:rsid w:val="008F619F"/>
    <w:rsid w:val="00903873"/>
    <w:rsid w:val="00905B3B"/>
    <w:rsid w:val="009176EF"/>
    <w:rsid w:val="00945DA7"/>
    <w:rsid w:val="00960725"/>
    <w:rsid w:val="00964593"/>
    <w:rsid w:val="009658E3"/>
    <w:rsid w:val="00970C53"/>
    <w:rsid w:val="00981843"/>
    <w:rsid w:val="00994C6E"/>
    <w:rsid w:val="0099796D"/>
    <w:rsid w:val="009A3A25"/>
    <w:rsid w:val="009B121D"/>
    <w:rsid w:val="009B1627"/>
    <w:rsid w:val="009C03CA"/>
    <w:rsid w:val="009C6EED"/>
    <w:rsid w:val="009D3AF2"/>
    <w:rsid w:val="009D7E29"/>
    <w:rsid w:val="009E37CA"/>
    <w:rsid w:val="009E5F6D"/>
    <w:rsid w:val="00A01277"/>
    <w:rsid w:val="00A14DFE"/>
    <w:rsid w:val="00A26447"/>
    <w:rsid w:val="00A27C15"/>
    <w:rsid w:val="00A44B71"/>
    <w:rsid w:val="00A477BD"/>
    <w:rsid w:val="00A61F26"/>
    <w:rsid w:val="00A8735B"/>
    <w:rsid w:val="00AA6CDB"/>
    <w:rsid w:val="00AA6E2B"/>
    <w:rsid w:val="00AB1F62"/>
    <w:rsid w:val="00AB6B6A"/>
    <w:rsid w:val="00AB6BC0"/>
    <w:rsid w:val="00AC03CE"/>
    <w:rsid w:val="00AC34BA"/>
    <w:rsid w:val="00AD3667"/>
    <w:rsid w:val="00AD5FEB"/>
    <w:rsid w:val="00AE00AA"/>
    <w:rsid w:val="00AE3CF8"/>
    <w:rsid w:val="00AE6EEE"/>
    <w:rsid w:val="00B0392D"/>
    <w:rsid w:val="00B14F3C"/>
    <w:rsid w:val="00B22F9A"/>
    <w:rsid w:val="00B23289"/>
    <w:rsid w:val="00B2453B"/>
    <w:rsid w:val="00B3046F"/>
    <w:rsid w:val="00B31870"/>
    <w:rsid w:val="00B34EAF"/>
    <w:rsid w:val="00B355A5"/>
    <w:rsid w:val="00B3571F"/>
    <w:rsid w:val="00B357F9"/>
    <w:rsid w:val="00B53A7F"/>
    <w:rsid w:val="00B6209B"/>
    <w:rsid w:val="00B64521"/>
    <w:rsid w:val="00B65BFB"/>
    <w:rsid w:val="00B70C65"/>
    <w:rsid w:val="00B710D8"/>
    <w:rsid w:val="00B775CC"/>
    <w:rsid w:val="00B90552"/>
    <w:rsid w:val="00B954D9"/>
    <w:rsid w:val="00B955DC"/>
    <w:rsid w:val="00BA64DF"/>
    <w:rsid w:val="00BA7ED7"/>
    <w:rsid w:val="00BB0557"/>
    <w:rsid w:val="00BC7E1A"/>
    <w:rsid w:val="00BD7E6D"/>
    <w:rsid w:val="00BE0885"/>
    <w:rsid w:val="00BE605A"/>
    <w:rsid w:val="00BF4ADA"/>
    <w:rsid w:val="00C0314D"/>
    <w:rsid w:val="00C120CA"/>
    <w:rsid w:val="00C126F7"/>
    <w:rsid w:val="00C208AD"/>
    <w:rsid w:val="00C23DED"/>
    <w:rsid w:val="00C33324"/>
    <w:rsid w:val="00C4115E"/>
    <w:rsid w:val="00C5600B"/>
    <w:rsid w:val="00C57894"/>
    <w:rsid w:val="00C60A9D"/>
    <w:rsid w:val="00C74B41"/>
    <w:rsid w:val="00C80D55"/>
    <w:rsid w:val="00C95C95"/>
    <w:rsid w:val="00CB462A"/>
    <w:rsid w:val="00CB67B3"/>
    <w:rsid w:val="00CB7F77"/>
    <w:rsid w:val="00CC1412"/>
    <w:rsid w:val="00CC50AC"/>
    <w:rsid w:val="00CD6A6A"/>
    <w:rsid w:val="00CE7AF1"/>
    <w:rsid w:val="00CF4BF2"/>
    <w:rsid w:val="00CF625D"/>
    <w:rsid w:val="00D01AC5"/>
    <w:rsid w:val="00D07337"/>
    <w:rsid w:val="00D14A65"/>
    <w:rsid w:val="00D16990"/>
    <w:rsid w:val="00D17347"/>
    <w:rsid w:val="00D3532B"/>
    <w:rsid w:val="00D4523B"/>
    <w:rsid w:val="00D74C5A"/>
    <w:rsid w:val="00D9168E"/>
    <w:rsid w:val="00DA066C"/>
    <w:rsid w:val="00DA6775"/>
    <w:rsid w:val="00DA750E"/>
    <w:rsid w:val="00DB28C4"/>
    <w:rsid w:val="00DB55C7"/>
    <w:rsid w:val="00DB6D16"/>
    <w:rsid w:val="00E02994"/>
    <w:rsid w:val="00E058FC"/>
    <w:rsid w:val="00E06DB9"/>
    <w:rsid w:val="00E168E3"/>
    <w:rsid w:val="00E17222"/>
    <w:rsid w:val="00E177B6"/>
    <w:rsid w:val="00E2200B"/>
    <w:rsid w:val="00E26BC6"/>
    <w:rsid w:val="00E43D10"/>
    <w:rsid w:val="00E54038"/>
    <w:rsid w:val="00E546D9"/>
    <w:rsid w:val="00E56BB1"/>
    <w:rsid w:val="00E61055"/>
    <w:rsid w:val="00E644B2"/>
    <w:rsid w:val="00E724EB"/>
    <w:rsid w:val="00E75FF6"/>
    <w:rsid w:val="00E77114"/>
    <w:rsid w:val="00E8562E"/>
    <w:rsid w:val="00E90FBF"/>
    <w:rsid w:val="00E92830"/>
    <w:rsid w:val="00EB7139"/>
    <w:rsid w:val="00EC08A6"/>
    <w:rsid w:val="00ED6FC5"/>
    <w:rsid w:val="00EF0E20"/>
    <w:rsid w:val="00EF774A"/>
    <w:rsid w:val="00F06AA2"/>
    <w:rsid w:val="00F115A6"/>
    <w:rsid w:val="00F1699A"/>
    <w:rsid w:val="00F473E1"/>
    <w:rsid w:val="00F51E49"/>
    <w:rsid w:val="00F560B8"/>
    <w:rsid w:val="00F70A0D"/>
    <w:rsid w:val="00F80E3F"/>
    <w:rsid w:val="00F83F54"/>
    <w:rsid w:val="00F84871"/>
    <w:rsid w:val="00FB43F8"/>
    <w:rsid w:val="00FB5041"/>
    <w:rsid w:val="00FB5085"/>
    <w:rsid w:val="00FB62AD"/>
    <w:rsid w:val="00FB7F5F"/>
    <w:rsid w:val="00FC0036"/>
    <w:rsid w:val="00FC2ECA"/>
    <w:rsid w:val="00FC7B3A"/>
    <w:rsid w:val="00FD0E90"/>
    <w:rsid w:val="00FD3384"/>
    <w:rsid w:val="00FD3F1A"/>
    <w:rsid w:val="00FE5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1E6AE"/>
  <w15:chartTrackingRefBased/>
  <w15:docId w15:val="{634844F7-18F7-4F3E-91ED-2B7F625F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7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57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57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57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57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57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7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7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7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7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57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57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57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57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57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7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7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71D"/>
    <w:rPr>
      <w:rFonts w:eastAsiaTheme="majorEastAsia" w:cstheme="majorBidi"/>
      <w:color w:val="272727" w:themeColor="text1" w:themeTint="D8"/>
    </w:rPr>
  </w:style>
  <w:style w:type="paragraph" w:styleId="Title">
    <w:name w:val="Title"/>
    <w:basedOn w:val="Normal"/>
    <w:next w:val="Normal"/>
    <w:link w:val="TitleChar"/>
    <w:uiPriority w:val="10"/>
    <w:qFormat/>
    <w:rsid w:val="00FE57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7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7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7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571D"/>
    <w:pPr>
      <w:spacing w:before="160"/>
      <w:jc w:val="center"/>
    </w:pPr>
    <w:rPr>
      <w:i/>
      <w:iCs/>
      <w:color w:val="404040" w:themeColor="text1" w:themeTint="BF"/>
    </w:rPr>
  </w:style>
  <w:style w:type="character" w:customStyle="1" w:styleId="QuoteChar">
    <w:name w:val="Quote Char"/>
    <w:basedOn w:val="DefaultParagraphFont"/>
    <w:link w:val="Quote"/>
    <w:uiPriority w:val="29"/>
    <w:rsid w:val="00FE571D"/>
    <w:rPr>
      <w:i/>
      <w:iCs/>
      <w:color w:val="404040" w:themeColor="text1" w:themeTint="BF"/>
    </w:rPr>
  </w:style>
  <w:style w:type="paragraph" w:styleId="ListParagraph">
    <w:name w:val="List Paragraph"/>
    <w:basedOn w:val="Normal"/>
    <w:uiPriority w:val="34"/>
    <w:qFormat/>
    <w:rsid w:val="00FE571D"/>
    <w:pPr>
      <w:ind w:left="720"/>
      <w:contextualSpacing/>
    </w:pPr>
  </w:style>
  <w:style w:type="character" w:styleId="IntenseEmphasis">
    <w:name w:val="Intense Emphasis"/>
    <w:basedOn w:val="DefaultParagraphFont"/>
    <w:uiPriority w:val="21"/>
    <w:qFormat/>
    <w:rsid w:val="00FE571D"/>
    <w:rPr>
      <w:i/>
      <w:iCs/>
      <w:color w:val="0F4761" w:themeColor="accent1" w:themeShade="BF"/>
    </w:rPr>
  </w:style>
  <w:style w:type="paragraph" w:styleId="IntenseQuote">
    <w:name w:val="Intense Quote"/>
    <w:basedOn w:val="Normal"/>
    <w:next w:val="Normal"/>
    <w:link w:val="IntenseQuoteChar"/>
    <w:uiPriority w:val="30"/>
    <w:qFormat/>
    <w:rsid w:val="00FE57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571D"/>
    <w:rPr>
      <w:i/>
      <w:iCs/>
      <w:color w:val="0F4761" w:themeColor="accent1" w:themeShade="BF"/>
    </w:rPr>
  </w:style>
  <w:style w:type="character" w:styleId="IntenseReference">
    <w:name w:val="Intense Reference"/>
    <w:basedOn w:val="DefaultParagraphFont"/>
    <w:uiPriority w:val="32"/>
    <w:qFormat/>
    <w:rsid w:val="00FE571D"/>
    <w:rPr>
      <w:b/>
      <w:bCs/>
      <w:smallCaps/>
      <w:color w:val="0F4761" w:themeColor="accent1" w:themeShade="BF"/>
      <w:spacing w:val="5"/>
    </w:rPr>
  </w:style>
  <w:style w:type="paragraph" w:styleId="Header">
    <w:name w:val="header"/>
    <w:basedOn w:val="Normal"/>
    <w:link w:val="HeaderChar"/>
    <w:uiPriority w:val="99"/>
    <w:unhideWhenUsed/>
    <w:rsid w:val="00FE57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71D"/>
  </w:style>
  <w:style w:type="paragraph" w:styleId="Footer">
    <w:name w:val="footer"/>
    <w:basedOn w:val="Normal"/>
    <w:link w:val="FooterChar"/>
    <w:uiPriority w:val="99"/>
    <w:unhideWhenUsed/>
    <w:rsid w:val="00FE5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71D"/>
  </w:style>
  <w:style w:type="character" w:styleId="Hyperlink">
    <w:name w:val="Hyperlink"/>
    <w:basedOn w:val="DefaultParagraphFont"/>
    <w:uiPriority w:val="99"/>
    <w:unhideWhenUsed/>
    <w:rsid w:val="00D14A65"/>
    <w:rPr>
      <w:color w:val="467886" w:themeColor="hyperlink"/>
      <w:u w:val="single"/>
    </w:rPr>
  </w:style>
  <w:style w:type="character" w:styleId="UnresolvedMention">
    <w:name w:val="Unresolved Mention"/>
    <w:basedOn w:val="DefaultParagraphFont"/>
    <w:uiPriority w:val="99"/>
    <w:semiHidden/>
    <w:unhideWhenUsed/>
    <w:rsid w:val="00D14A65"/>
    <w:rPr>
      <w:color w:val="605E5C"/>
      <w:shd w:val="clear" w:color="auto" w:fill="E1DFDD"/>
    </w:rPr>
  </w:style>
  <w:style w:type="table" w:styleId="TableGrid">
    <w:name w:val="Table Grid"/>
    <w:basedOn w:val="TableNormal"/>
    <w:uiPriority w:val="39"/>
    <w:rsid w:val="00BC7E1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E04C4"/>
    <w:rPr>
      <w:sz w:val="16"/>
      <w:szCs w:val="16"/>
    </w:rPr>
  </w:style>
  <w:style w:type="paragraph" w:styleId="CommentText">
    <w:name w:val="annotation text"/>
    <w:basedOn w:val="Normal"/>
    <w:link w:val="CommentTextChar"/>
    <w:uiPriority w:val="99"/>
    <w:semiHidden/>
    <w:unhideWhenUsed/>
    <w:rsid w:val="007E04C4"/>
    <w:pPr>
      <w:widowControl w:val="0"/>
      <w:spacing w:after="0" w:line="240" w:lineRule="auto"/>
    </w:pPr>
    <w:rPr>
      <w:kern w:val="0"/>
      <w:sz w:val="20"/>
      <w:szCs w:val="20"/>
      <w14:ligatures w14:val="none"/>
    </w:rPr>
  </w:style>
  <w:style w:type="character" w:customStyle="1" w:styleId="CommentTextChar">
    <w:name w:val="Comment Text Char"/>
    <w:basedOn w:val="DefaultParagraphFont"/>
    <w:link w:val="CommentText"/>
    <w:uiPriority w:val="99"/>
    <w:semiHidden/>
    <w:rsid w:val="007E04C4"/>
    <w:rPr>
      <w:kern w:val="0"/>
      <w:sz w:val="20"/>
      <w:szCs w:val="20"/>
      <w14:ligatures w14:val="none"/>
    </w:rPr>
  </w:style>
  <w:style w:type="paragraph" w:styleId="Revision">
    <w:name w:val="Revision"/>
    <w:hidden/>
    <w:uiPriority w:val="99"/>
    <w:semiHidden/>
    <w:rsid w:val="007E04C4"/>
    <w:pPr>
      <w:spacing w:after="0" w:line="240" w:lineRule="auto"/>
    </w:pPr>
  </w:style>
  <w:style w:type="character" w:customStyle="1" w:styleId="A10">
    <w:name w:val="A10"/>
    <w:uiPriority w:val="99"/>
    <w:rsid w:val="00155558"/>
    <w:rPr>
      <w:rFonts w:cs="Gotham Book"/>
      <w:color w:val="221E1F"/>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2022">
      <w:bodyDiv w:val="1"/>
      <w:marLeft w:val="0"/>
      <w:marRight w:val="0"/>
      <w:marTop w:val="0"/>
      <w:marBottom w:val="0"/>
      <w:divBdr>
        <w:top w:val="none" w:sz="0" w:space="0" w:color="auto"/>
        <w:left w:val="none" w:sz="0" w:space="0" w:color="auto"/>
        <w:bottom w:val="none" w:sz="0" w:space="0" w:color="auto"/>
        <w:right w:val="none" w:sz="0" w:space="0" w:color="auto"/>
      </w:divBdr>
      <w:divsChild>
        <w:div w:id="1547831897">
          <w:marLeft w:val="0"/>
          <w:marRight w:val="0"/>
          <w:marTop w:val="270"/>
          <w:marBottom w:val="0"/>
          <w:divBdr>
            <w:top w:val="none" w:sz="0" w:space="0" w:color="auto"/>
            <w:left w:val="none" w:sz="0" w:space="0" w:color="auto"/>
            <w:bottom w:val="none" w:sz="0" w:space="0" w:color="auto"/>
            <w:right w:val="none" w:sz="0" w:space="0" w:color="auto"/>
          </w:divBdr>
        </w:div>
      </w:divsChild>
    </w:div>
    <w:div w:id="34938097">
      <w:bodyDiv w:val="1"/>
      <w:marLeft w:val="0"/>
      <w:marRight w:val="0"/>
      <w:marTop w:val="0"/>
      <w:marBottom w:val="0"/>
      <w:divBdr>
        <w:top w:val="none" w:sz="0" w:space="0" w:color="auto"/>
        <w:left w:val="none" w:sz="0" w:space="0" w:color="auto"/>
        <w:bottom w:val="none" w:sz="0" w:space="0" w:color="auto"/>
        <w:right w:val="none" w:sz="0" w:space="0" w:color="auto"/>
      </w:divBdr>
      <w:divsChild>
        <w:div w:id="469372759">
          <w:marLeft w:val="0"/>
          <w:marRight w:val="0"/>
          <w:marTop w:val="0"/>
          <w:marBottom w:val="0"/>
          <w:divBdr>
            <w:top w:val="none" w:sz="0" w:space="0" w:color="auto"/>
            <w:left w:val="none" w:sz="0" w:space="0" w:color="auto"/>
            <w:bottom w:val="none" w:sz="0" w:space="0" w:color="auto"/>
            <w:right w:val="none" w:sz="0" w:space="0" w:color="auto"/>
          </w:divBdr>
          <w:divsChild>
            <w:div w:id="517893799">
              <w:marLeft w:val="0"/>
              <w:marRight w:val="0"/>
              <w:marTop w:val="0"/>
              <w:marBottom w:val="0"/>
              <w:divBdr>
                <w:top w:val="none" w:sz="0" w:space="0" w:color="auto"/>
                <w:left w:val="none" w:sz="0" w:space="0" w:color="auto"/>
                <w:bottom w:val="none" w:sz="0" w:space="0" w:color="auto"/>
                <w:right w:val="none" w:sz="0" w:space="0" w:color="auto"/>
              </w:divBdr>
              <w:divsChild>
                <w:div w:id="1881360947">
                  <w:marLeft w:val="0"/>
                  <w:marRight w:val="0"/>
                  <w:marTop w:val="0"/>
                  <w:marBottom w:val="0"/>
                  <w:divBdr>
                    <w:top w:val="none" w:sz="0" w:space="0" w:color="auto"/>
                    <w:left w:val="none" w:sz="0" w:space="0" w:color="auto"/>
                    <w:bottom w:val="none" w:sz="0" w:space="0" w:color="auto"/>
                    <w:right w:val="none" w:sz="0" w:space="0" w:color="auto"/>
                  </w:divBdr>
                  <w:divsChild>
                    <w:div w:id="1896500476">
                      <w:marLeft w:val="0"/>
                      <w:marRight w:val="0"/>
                      <w:marTop w:val="0"/>
                      <w:marBottom w:val="0"/>
                      <w:divBdr>
                        <w:top w:val="none" w:sz="0" w:space="0" w:color="auto"/>
                        <w:left w:val="none" w:sz="0" w:space="0" w:color="auto"/>
                        <w:bottom w:val="none" w:sz="0" w:space="0" w:color="auto"/>
                        <w:right w:val="none" w:sz="0" w:space="0" w:color="auto"/>
                      </w:divBdr>
                      <w:divsChild>
                        <w:div w:id="986318037">
                          <w:marLeft w:val="0"/>
                          <w:marRight w:val="0"/>
                          <w:marTop w:val="0"/>
                          <w:marBottom w:val="0"/>
                          <w:divBdr>
                            <w:top w:val="none" w:sz="0" w:space="0" w:color="auto"/>
                            <w:left w:val="none" w:sz="0" w:space="0" w:color="auto"/>
                            <w:bottom w:val="none" w:sz="0" w:space="0" w:color="auto"/>
                            <w:right w:val="none" w:sz="0" w:space="0" w:color="auto"/>
                          </w:divBdr>
                          <w:divsChild>
                            <w:div w:id="719940183">
                              <w:marLeft w:val="0"/>
                              <w:marRight w:val="0"/>
                              <w:marTop w:val="0"/>
                              <w:marBottom w:val="0"/>
                              <w:divBdr>
                                <w:top w:val="none" w:sz="0" w:space="0" w:color="auto"/>
                                <w:left w:val="none" w:sz="0" w:space="0" w:color="auto"/>
                                <w:bottom w:val="none" w:sz="0" w:space="0" w:color="auto"/>
                                <w:right w:val="none" w:sz="0" w:space="0" w:color="auto"/>
                              </w:divBdr>
                              <w:divsChild>
                                <w:div w:id="1949972021">
                                  <w:marLeft w:val="0"/>
                                  <w:marRight w:val="0"/>
                                  <w:marTop w:val="0"/>
                                  <w:marBottom w:val="0"/>
                                  <w:divBdr>
                                    <w:top w:val="none" w:sz="0" w:space="0" w:color="auto"/>
                                    <w:left w:val="none" w:sz="0" w:space="0" w:color="auto"/>
                                    <w:bottom w:val="none" w:sz="0" w:space="0" w:color="auto"/>
                                    <w:right w:val="none" w:sz="0" w:space="0" w:color="auto"/>
                                  </w:divBdr>
                                  <w:divsChild>
                                    <w:div w:id="197112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671440">
      <w:bodyDiv w:val="1"/>
      <w:marLeft w:val="0"/>
      <w:marRight w:val="0"/>
      <w:marTop w:val="0"/>
      <w:marBottom w:val="0"/>
      <w:divBdr>
        <w:top w:val="none" w:sz="0" w:space="0" w:color="auto"/>
        <w:left w:val="none" w:sz="0" w:space="0" w:color="auto"/>
        <w:bottom w:val="none" w:sz="0" w:space="0" w:color="auto"/>
        <w:right w:val="none" w:sz="0" w:space="0" w:color="auto"/>
      </w:divBdr>
    </w:div>
    <w:div w:id="329600155">
      <w:bodyDiv w:val="1"/>
      <w:marLeft w:val="0"/>
      <w:marRight w:val="0"/>
      <w:marTop w:val="0"/>
      <w:marBottom w:val="0"/>
      <w:divBdr>
        <w:top w:val="none" w:sz="0" w:space="0" w:color="auto"/>
        <w:left w:val="none" w:sz="0" w:space="0" w:color="auto"/>
        <w:bottom w:val="none" w:sz="0" w:space="0" w:color="auto"/>
        <w:right w:val="none" w:sz="0" w:space="0" w:color="auto"/>
      </w:divBdr>
      <w:divsChild>
        <w:div w:id="178391228">
          <w:marLeft w:val="0"/>
          <w:marRight w:val="0"/>
          <w:marTop w:val="0"/>
          <w:marBottom w:val="0"/>
          <w:divBdr>
            <w:top w:val="none" w:sz="0" w:space="0" w:color="auto"/>
            <w:left w:val="none" w:sz="0" w:space="0" w:color="auto"/>
            <w:bottom w:val="none" w:sz="0" w:space="0" w:color="auto"/>
            <w:right w:val="none" w:sz="0" w:space="0" w:color="auto"/>
          </w:divBdr>
          <w:divsChild>
            <w:div w:id="2053336452">
              <w:marLeft w:val="0"/>
              <w:marRight w:val="0"/>
              <w:marTop w:val="0"/>
              <w:marBottom w:val="0"/>
              <w:divBdr>
                <w:top w:val="none" w:sz="0" w:space="0" w:color="auto"/>
                <w:left w:val="none" w:sz="0" w:space="0" w:color="auto"/>
                <w:bottom w:val="none" w:sz="0" w:space="0" w:color="auto"/>
                <w:right w:val="none" w:sz="0" w:space="0" w:color="auto"/>
              </w:divBdr>
              <w:divsChild>
                <w:div w:id="690691894">
                  <w:marLeft w:val="0"/>
                  <w:marRight w:val="0"/>
                  <w:marTop w:val="0"/>
                  <w:marBottom w:val="0"/>
                  <w:divBdr>
                    <w:top w:val="none" w:sz="0" w:space="0" w:color="auto"/>
                    <w:left w:val="none" w:sz="0" w:space="0" w:color="auto"/>
                    <w:bottom w:val="none" w:sz="0" w:space="0" w:color="auto"/>
                    <w:right w:val="none" w:sz="0" w:space="0" w:color="auto"/>
                  </w:divBdr>
                  <w:divsChild>
                    <w:div w:id="2088837833">
                      <w:marLeft w:val="0"/>
                      <w:marRight w:val="0"/>
                      <w:marTop w:val="0"/>
                      <w:marBottom w:val="0"/>
                      <w:divBdr>
                        <w:top w:val="none" w:sz="0" w:space="0" w:color="auto"/>
                        <w:left w:val="none" w:sz="0" w:space="0" w:color="auto"/>
                        <w:bottom w:val="none" w:sz="0" w:space="0" w:color="auto"/>
                        <w:right w:val="none" w:sz="0" w:space="0" w:color="auto"/>
                      </w:divBdr>
                    </w:div>
                    <w:div w:id="1516070466">
                      <w:marLeft w:val="0"/>
                      <w:marRight w:val="0"/>
                      <w:marTop w:val="0"/>
                      <w:marBottom w:val="0"/>
                      <w:divBdr>
                        <w:top w:val="none" w:sz="0" w:space="0" w:color="auto"/>
                        <w:left w:val="none" w:sz="0" w:space="0" w:color="auto"/>
                        <w:bottom w:val="none" w:sz="0" w:space="0" w:color="auto"/>
                        <w:right w:val="none" w:sz="0" w:space="0" w:color="auto"/>
                      </w:divBdr>
                      <w:divsChild>
                        <w:div w:id="423035206">
                          <w:marLeft w:val="0"/>
                          <w:marRight w:val="0"/>
                          <w:marTop w:val="0"/>
                          <w:marBottom w:val="0"/>
                          <w:divBdr>
                            <w:top w:val="none" w:sz="0" w:space="0" w:color="auto"/>
                            <w:left w:val="none" w:sz="0" w:space="0" w:color="auto"/>
                            <w:bottom w:val="none" w:sz="0" w:space="0" w:color="auto"/>
                            <w:right w:val="none" w:sz="0" w:space="0" w:color="auto"/>
                          </w:divBdr>
                          <w:divsChild>
                            <w:div w:id="14961169">
                              <w:marLeft w:val="0"/>
                              <w:marRight w:val="0"/>
                              <w:marTop w:val="0"/>
                              <w:marBottom w:val="0"/>
                              <w:divBdr>
                                <w:top w:val="none" w:sz="0" w:space="0" w:color="auto"/>
                                <w:left w:val="none" w:sz="0" w:space="0" w:color="auto"/>
                                <w:bottom w:val="none" w:sz="0" w:space="0" w:color="auto"/>
                                <w:right w:val="none" w:sz="0" w:space="0" w:color="auto"/>
                              </w:divBdr>
                              <w:divsChild>
                                <w:div w:id="21287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549236">
                  <w:marLeft w:val="0"/>
                  <w:marRight w:val="0"/>
                  <w:marTop w:val="0"/>
                  <w:marBottom w:val="0"/>
                  <w:divBdr>
                    <w:top w:val="none" w:sz="0" w:space="0" w:color="auto"/>
                    <w:left w:val="none" w:sz="0" w:space="0" w:color="auto"/>
                    <w:bottom w:val="none" w:sz="0" w:space="0" w:color="auto"/>
                    <w:right w:val="none" w:sz="0" w:space="0" w:color="auto"/>
                  </w:divBdr>
                  <w:divsChild>
                    <w:div w:id="167399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559156">
          <w:marLeft w:val="0"/>
          <w:marRight w:val="0"/>
          <w:marTop w:val="0"/>
          <w:marBottom w:val="0"/>
          <w:divBdr>
            <w:top w:val="none" w:sz="0" w:space="0" w:color="auto"/>
            <w:left w:val="none" w:sz="0" w:space="0" w:color="auto"/>
            <w:bottom w:val="none" w:sz="0" w:space="0" w:color="auto"/>
            <w:right w:val="none" w:sz="0" w:space="0" w:color="auto"/>
          </w:divBdr>
        </w:div>
      </w:divsChild>
    </w:div>
    <w:div w:id="356196079">
      <w:bodyDiv w:val="1"/>
      <w:marLeft w:val="0"/>
      <w:marRight w:val="0"/>
      <w:marTop w:val="0"/>
      <w:marBottom w:val="0"/>
      <w:divBdr>
        <w:top w:val="none" w:sz="0" w:space="0" w:color="auto"/>
        <w:left w:val="none" w:sz="0" w:space="0" w:color="auto"/>
        <w:bottom w:val="none" w:sz="0" w:space="0" w:color="auto"/>
        <w:right w:val="none" w:sz="0" w:space="0" w:color="auto"/>
      </w:divBdr>
    </w:div>
    <w:div w:id="359860180">
      <w:bodyDiv w:val="1"/>
      <w:marLeft w:val="0"/>
      <w:marRight w:val="0"/>
      <w:marTop w:val="0"/>
      <w:marBottom w:val="0"/>
      <w:divBdr>
        <w:top w:val="none" w:sz="0" w:space="0" w:color="auto"/>
        <w:left w:val="none" w:sz="0" w:space="0" w:color="auto"/>
        <w:bottom w:val="none" w:sz="0" w:space="0" w:color="auto"/>
        <w:right w:val="none" w:sz="0" w:space="0" w:color="auto"/>
      </w:divBdr>
    </w:div>
    <w:div w:id="509104722">
      <w:bodyDiv w:val="1"/>
      <w:marLeft w:val="0"/>
      <w:marRight w:val="0"/>
      <w:marTop w:val="0"/>
      <w:marBottom w:val="0"/>
      <w:divBdr>
        <w:top w:val="none" w:sz="0" w:space="0" w:color="auto"/>
        <w:left w:val="none" w:sz="0" w:space="0" w:color="auto"/>
        <w:bottom w:val="none" w:sz="0" w:space="0" w:color="auto"/>
        <w:right w:val="none" w:sz="0" w:space="0" w:color="auto"/>
      </w:divBdr>
      <w:divsChild>
        <w:div w:id="1512257638">
          <w:marLeft w:val="0"/>
          <w:marRight w:val="0"/>
          <w:marTop w:val="0"/>
          <w:marBottom w:val="0"/>
          <w:divBdr>
            <w:top w:val="none" w:sz="0" w:space="0" w:color="auto"/>
            <w:left w:val="none" w:sz="0" w:space="0" w:color="auto"/>
            <w:bottom w:val="none" w:sz="0" w:space="0" w:color="auto"/>
            <w:right w:val="none" w:sz="0" w:space="0" w:color="auto"/>
          </w:divBdr>
          <w:divsChild>
            <w:div w:id="914781668">
              <w:marLeft w:val="0"/>
              <w:marRight w:val="0"/>
              <w:marTop w:val="0"/>
              <w:marBottom w:val="0"/>
              <w:divBdr>
                <w:top w:val="none" w:sz="0" w:space="0" w:color="auto"/>
                <w:left w:val="none" w:sz="0" w:space="0" w:color="auto"/>
                <w:bottom w:val="none" w:sz="0" w:space="0" w:color="auto"/>
                <w:right w:val="none" w:sz="0" w:space="0" w:color="auto"/>
              </w:divBdr>
              <w:divsChild>
                <w:div w:id="1837762945">
                  <w:marLeft w:val="0"/>
                  <w:marRight w:val="0"/>
                  <w:marTop w:val="0"/>
                  <w:marBottom w:val="0"/>
                  <w:divBdr>
                    <w:top w:val="none" w:sz="0" w:space="0" w:color="auto"/>
                    <w:left w:val="none" w:sz="0" w:space="0" w:color="auto"/>
                    <w:bottom w:val="none" w:sz="0" w:space="0" w:color="auto"/>
                    <w:right w:val="none" w:sz="0" w:space="0" w:color="auto"/>
                  </w:divBdr>
                  <w:divsChild>
                    <w:div w:id="809245843">
                      <w:marLeft w:val="0"/>
                      <w:marRight w:val="0"/>
                      <w:marTop w:val="0"/>
                      <w:marBottom w:val="0"/>
                      <w:divBdr>
                        <w:top w:val="none" w:sz="0" w:space="0" w:color="auto"/>
                        <w:left w:val="none" w:sz="0" w:space="0" w:color="auto"/>
                        <w:bottom w:val="none" w:sz="0" w:space="0" w:color="auto"/>
                        <w:right w:val="none" w:sz="0" w:space="0" w:color="auto"/>
                      </w:divBdr>
                    </w:div>
                    <w:div w:id="1236622288">
                      <w:marLeft w:val="0"/>
                      <w:marRight w:val="0"/>
                      <w:marTop w:val="0"/>
                      <w:marBottom w:val="0"/>
                      <w:divBdr>
                        <w:top w:val="none" w:sz="0" w:space="0" w:color="auto"/>
                        <w:left w:val="none" w:sz="0" w:space="0" w:color="auto"/>
                        <w:bottom w:val="none" w:sz="0" w:space="0" w:color="auto"/>
                        <w:right w:val="none" w:sz="0" w:space="0" w:color="auto"/>
                      </w:divBdr>
                      <w:divsChild>
                        <w:div w:id="1610433706">
                          <w:marLeft w:val="0"/>
                          <w:marRight w:val="0"/>
                          <w:marTop w:val="0"/>
                          <w:marBottom w:val="0"/>
                          <w:divBdr>
                            <w:top w:val="none" w:sz="0" w:space="0" w:color="auto"/>
                            <w:left w:val="none" w:sz="0" w:space="0" w:color="auto"/>
                            <w:bottom w:val="none" w:sz="0" w:space="0" w:color="auto"/>
                            <w:right w:val="none" w:sz="0" w:space="0" w:color="auto"/>
                          </w:divBdr>
                          <w:divsChild>
                            <w:div w:id="953176449">
                              <w:marLeft w:val="0"/>
                              <w:marRight w:val="0"/>
                              <w:marTop w:val="0"/>
                              <w:marBottom w:val="0"/>
                              <w:divBdr>
                                <w:top w:val="none" w:sz="0" w:space="0" w:color="auto"/>
                                <w:left w:val="none" w:sz="0" w:space="0" w:color="auto"/>
                                <w:bottom w:val="none" w:sz="0" w:space="0" w:color="auto"/>
                                <w:right w:val="none" w:sz="0" w:space="0" w:color="auto"/>
                              </w:divBdr>
                              <w:divsChild>
                                <w:div w:id="27979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823292">
                  <w:marLeft w:val="0"/>
                  <w:marRight w:val="0"/>
                  <w:marTop w:val="0"/>
                  <w:marBottom w:val="0"/>
                  <w:divBdr>
                    <w:top w:val="none" w:sz="0" w:space="0" w:color="auto"/>
                    <w:left w:val="none" w:sz="0" w:space="0" w:color="auto"/>
                    <w:bottom w:val="none" w:sz="0" w:space="0" w:color="auto"/>
                    <w:right w:val="none" w:sz="0" w:space="0" w:color="auto"/>
                  </w:divBdr>
                  <w:divsChild>
                    <w:div w:id="127247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81207">
          <w:marLeft w:val="0"/>
          <w:marRight w:val="0"/>
          <w:marTop w:val="0"/>
          <w:marBottom w:val="0"/>
          <w:divBdr>
            <w:top w:val="none" w:sz="0" w:space="0" w:color="auto"/>
            <w:left w:val="none" w:sz="0" w:space="0" w:color="auto"/>
            <w:bottom w:val="none" w:sz="0" w:space="0" w:color="auto"/>
            <w:right w:val="none" w:sz="0" w:space="0" w:color="auto"/>
          </w:divBdr>
        </w:div>
      </w:divsChild>
    </w:div>
    <w:div w:id="637416274">
      <w:bodyDiv w:val="1"/>
      <w:marLeft w:val="0"/>
      <w:marRight w:val="0"/>
      <w:marTop w:val="0"/>
      <w:marBottom w:val="0"/>
      <w:divBdr>
        <w:top w:val="none" w:sz="0" w:space="0" w:color="auto"/>
        <w:left w:val="none" w:sz="0" w:space="0" w:color="auto"/>
        <w:bottom w:val="none" w:sz="0" w:space="0" w:color="auto"/>
        <w:right w:val="none" w:sz="0" w:space="0" w:color="auto"/>
      </w:divBdr>
      <w:divsChild>
        <w:div w:id="1229343727">
          <w:marLeft w:val="0"/>
          <w:marRight w:val="0"/>
          <w:marTop w:val="270"/>
          <w:marBottom w:val="0"/>
          <w:divBdr>
            <w:top w:val="none" w:sz="0" w:space="0" w:color="auto"/>
            <w:left w:val="none" w:sz="0" w:space="0" w:color="auto"/>
            <w:bottom w:val="none" w:sz="0" w:space="0" w:color="auto"/>
            <w:right w:val="none" w:sz="0" w:space="0" w:color="auto"/>
          </w:divBdr>
        </w:div>
      </w:divsChild>
    </w:div>
    <w:div w:id="699891002">
      <w:bodyDiv w:val="1"/>
      <w:marLeft w:val="0"/>
      <w:marRight w:val="0"/>
      <w:marTop w:val="0"/>
      <w:marBottom w:val="0"/>
      <w:divBdr>
        <w:top w:val="none" w:sz="0" w:space="0" w:color="auto"/>
        <w:left w:val="none" w:sz="0" w:space="0" w:color="auto"/>
        <w:bottom w:val="none" w:sz="0" w:space="0" w:color="auto"/>
        <w:right w:val="none" w:sz="0" w:space="0" w:color="auto"/>
      </w:divBdr>
    </w:div>
    <w:div w:id="708916508">
      <w:bodyDiv w:val="1"/>
      <w:marLeft w:val="0"/>
      <w:marRight w:val="0"/>
      <w:marTop w:val="0"/>
      <w:marBottom w:val="0"/>
      <w:divBdr>
        <w:top w:val="none" w:sz="0" w:space="0" w:color="auto"/>
        <w:left w:val="none" w:sz="0" w:space="0" w:color="auto"/>
        <w:bottom w:val="none" w:sz="0" w:space="0" w:color="auto"/>
        <w:right w:val="none" w:sz="0" w:space="0" w:color="auto"/>
      </w:divBdr>
    </w:div>
    <w:div w:id="1029914051">
      <w:bodyDiv w:val="1"/>
      <w:marLeft w:val="0"/>
      <w:marRight w:val="0"/>
      <w:marTop w:val="0"/>
      <w:marBottom w:val="0"/>
      <w:divBdr>
        <w:top w:val="none" w:sz="0" w:space="0" w:color="auto"/>
        <w:left w:val="none" w:sz="0" w:space="0" w:color="auto"/>
        <w:bottom w:val="none" w:sz="0" w:space="0" w:color="auto"/>
        <w:right w:val="none" w:sz="0" w:space="0" w:color="auto"/>
      </w:divBdr>
    </w:div>
    <w:div w:id="1058361661">
      <w:bodyDiv w:val="1"/>
      <w:marLeft w:val="0"/>
      <w:marRight w:val="0"/>
      <w:marTop w:val="0"/>
      <w:marBottom w:val="0"/>
      <w:divBdr>
        <w:top w:val="none" w:sz="0" w:space="0" w:color="auto"/>
        <w:left w:val="none" w:sz="0" w:space="0" w:color="auto"/>
        <w:bottom w:val="none" w:sz="0" w:space="0" w:color="auto"/>
        <w:right w:val="none" w:sz="0" w:space="0" w:color="auto"/>
      </w:divBdr>
    </w:div>
    <w:div w:id="1086610568">
      <w:bodyDiv w:val="1"/>
      <w:marLeft w:val="0"/>
      <w:marRight w:val="0"/>
      <w:marTop w:val="0"/>
      <w:marBottom w:val="0"/>
      <w:divBdr>
        <w:top w:val="none" w:sz="0" w:space="0" w:color="auto"/>
        <w:left w:val="none" w:sz="0" w:space="0" w:color="auto"/>
        <w:bottom w:val="none" w:sz="0" w:space="0" w:color="auto"/>
        <w:right w:val="none" w:sz="0" w:space="0" w:color="auto"/>
      </w:divBdr>
    </w:div>
    <w:div w:id="1161700729">
      <w:bodyDiv w:val="1"/>
      <w:marLeft w:val="0"/>
      <w:marRight w:val="0"/>
      <w:marTop w:val="0"/>
      <w:marBottom w:val="0"/>
      <w:divBdr>
        <w:top w:val="none" w:sz="0" w:space="0" w:color="auto"/>
        <w:left w:val="none" w:sz="0" w:space="0" w:color="auto"/>
        <w:bottom w:val="none" w:sz="0" w:space="0" w:color="auto"/>
        <w:right w:val="none" w:sz="0" w:space="0" w:color="auto"/>
      </w:divBdr>
      <w:divsChild>
        <w:div w:id="1992902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2175633">
      <w:bodyDiv w:val="1"/>
      <w:marLeft w:val="0"/>
      <w:marRight w:val="0"/>
      <w:marTop w:val="0"/>
      <w:marBottom w:val="0"/>
      <w:divBdr>
        <w:top w:val="none" w:sz="0" w:space="0" w:color="auto"/>
        <w:left w:val="none" w:sz="0" w:space="0" w:color="auto"/>
        <w:bottom w:val="none" w:sz="0" w:space="0" w:color="auto"/>
        <w:right w:val="none" w:sz="0" w:space="0" w:color="auto"/>
      </w:divBdr>
    </w:div>
    <w:div w:id="1423069835">
      <w:bodyDiv w:val="1"/>
      <w:marLeft w:val="0"/>
      <w:marRight w:val="0"/>
      <w:marTop w:val="0"/>
      <w:marBottom w:val="0"/>
      <w:divBdr>
        <w:top w:val="none" w:sz="0" w:space="0" w:color="auto"/>
        <w:left w:val="none" w:sz="0" w:space="0" w:color="auto"/>
        <w:bottom w:val="none" w:sz="0" w:space="0" w:color="auto"/>
        <w:right w:val="none" w:sz="0" w:space="0" w:color="auto"/>
      </w:divBdr>
    </w:div>
    <w:div w:id="1424960918">
      <w:bodyDiv w:val="1"/>
      <w:marLeft w:val="0"/>
      <w:marRight w:val="0"/>
      <w:marTop w:val="0"/>
      <w:marBottom w:val="0"/>
      <w:divBdr>
        <w:top w:val="none" w:sz="0" w:space="0" w:color="auto"/>
        <w:left w:val="none" w:sz="0" w:space="0" w:color="auto"/>
        <w:bottom w:val="none" w:sz="0" w:space="0" w:color="auto"/>
        <w:right w:val="none" w:sz="0" w:space="0" w:color="auto"/>
      </w:divBdr>
    </w:div>
    <w:div w:id="1486241017">
      <w:bodyDiv w:val="1"/>
      <w:marLeft w:val="0"/>
      <w:marRight w:val="0"/>
      <w:marTop w:val="0"/>
      <w:marBottom w:val="0"/>
      <w:divBdr>
        <w:top w:val="none" w:sz="0" w:space="0" w:color="auto"/>
        <w:left w:val="none" w:sz="0" w:space="0" w:color="auto"/>
        <w:bottom w:val="none" w:sz="0" w:space="0" w:color="auto"/>
        <w:right w:val="none" w:sz="0" w:space="0" w:color="auto"/>
      </w:divBdr>
      <w:divsChild>
        <w:div w:id="1841696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5025023">
      <w:bodyDiv w:val="1"/>
      <w:marLeft w:val="0"/>
      <w:marRight w:val="0"/>
      <w:marTop w:val="0"/>
      <w:marBottom w:val="0"/>
      <w:divBdr>
        <w:top w:val="none" w:sz="0" w:space="0" w:color="auto"/>
        <w:left w:val="none" w:sz="0" w:space="0" w:color="auto"/>
        <w:bottom w:val="none" w:sz="0" w:space="0" w:color="auto"/>
        <w:right w:val="none" w:sz="0" w:space="0" w:color="auto"/>
      </w:divBdr>
    </w:div>
    <w:div w:id="1563516585">
      <w:bodyDiv w:val="1"/>
      <w:marLeft w:val="0"/>
      <w:marRight w:val="0"/>
      <w:marTop w:val="0"/>
      <w:marBottom w:val="0"/>
      <w:divBdr>
        <w:top w:val="none" w:sz="0" w:space="0" w:color="auto"/>
        <w:left w:val="none" w:sz="0" w:space="0" w:color="auto"/>
        <w:bottom w:val="none" w:sz="0" w:space="0" w:color="auto"/>
        <w:right w:val="none" w:sz="0" w:space="0" w:color="auto"/>
      </w:divBdr>
    </w:div>
    <w:div w:id="1669823876">
      <w:bodyDiv w:val="1"/>
      <w:marLeft w:val="0"/>
      <w:marRight w:val="0"/>
      <w:marTop w:val="0"/>
      <w:marBottom w:val="0"/>
      <w:divBdr>
        <w:top w:val="none" w:sz="0" w:space="0" w:color="auto"/>
        <w:left w:val="none" w:sz="0" w:space="0" w:color="auto"/>
        <w:bottom w:val="none" w:sz="0" w:space="0" w:color="auto"/>
        <w:right w:val="none" w:sz="0" w:space="0" w:color="auto"/>
      </w:divBdr>
      <w:divsChild>
        <w:div w:id="1506893600">
          <w:marLeft w:val="0"/>
          <w:marRight w:val="0"/>
          <w:marTop w:val="0"/>
          <w:marBottom w:val="0"/>
          <w:divBdr>
            <w:top w:val="none" w:sz="0" w:space="0" w:color="auto"/>
            <w:left w:val="none" w:sz="0" w:space="0" w:color="auto"/>
            <w:bottom w:val="none" w:sz="0" w:space="0" w:color="auto"/>
            <w:right w:val="none" w:sz="0" w:space="0" w:color="auto"/>
          </w:divBdr>
          <w:divsChild>
            <w:div w:id="236062419">
              <w:marLeft w:val="0"/>
              <w:marRight w:val="0"/>
              <w:marTop w:val="0"/>
              <w:marBottom w:val="0"/>
              <w:divBdr>
                <w:top w:val="none" w:sz="0" w:space="0" w:color="auto"/>
                <w:left w:val="none" w:sz="0" w:space="0" w:color="auto"/>
                <w:bottom w:val="none" w:sz="0" w:space="0" w:color="auto"/>
                <w:right w:val="none" w:sz="0" w:space="0" w:color="auto"/>
              </w:divBdr>
              <w:divsChild>
                <w:div w:id="449085249">
                  <w:marLeft w:val="0"/>
                  <w:marRight w:val="0"/>
                  <w:marTop w:val="0"/>
                  <w:marBottom w:val="0"/>
                  <w:divBdr>
                    <w:top w:val="none" w:sz="0" w:space="0" w:color="auto"/>
                    <w:left w:val="none" w:sz="0" w:space="0" w:color="auto"/>
                    <w:bottom w:val="none" w:sz="0" w:space="0" w:color="auto"/>
                    <w:right w:val="none" w:sz="0" w:space="0" w:color="auto"/>
                  </w:divBdr>
                  <w:divsChild>
                    <w:div w:id="1158499778">
                      <w:marLeft w:val="0"/>
                      <w:marRight w:val="0"/>
                      <w:marTop w:val="0"/>
                      <w:marBottom w:val="0"/>
                      <w:divBdr>
                        <w:top w:val="none" w:sz="0" w:space="0" w:color="auto"/>
                        <w:left w:val="none" w:sz="0" w:space="0" w:color="auto"/>
                        <w:bottom w:val="none" w:sz="0" w:space="0" w:color="auto"/>
                        <w:right w:val="none" w:sz="0" w:space="0" w:color="auto"/>
                      </w:divBdr>
                      <w:divsChild>
                        <w:div w:id="1699045688">
                          <w:marLeft w:val="0"/>
                          <w:marRight w:val="0"/>
                          <w:marTop w:val="0"/>
                          <w:marBottom w:val="0"/>
                          <w:divBdr>
                            <w:top w:val="none" w:sz="0" w:space="0" w:color="auto"/>
                            <w:left w:val="none" w:sz="0" w:space="0" w:color="auto"/>
                            <w:bottom w:val="none" w:sz="0" w:space="0" w:color="auto"/>
                            <w:right w:val="none" w:sz="0" w:space="0" w:color="auto"/>
                          </w:divBdr>
                          <w:divsChild>
                            <w:div w:id="1978486098">
                              <w:marLeft w:val="0"/>
                              <w:marRight w:val="0"/>
                              <w:marTop w:val="0"/>
                              <w:marBottom w:val="0"/>
                              <w:divBdr>
                                <w:top w:val="none" w:sz="0" w:space="0" w:color="auto"/>
                                <w:left w:val="none" w:sz="0" w:space="0" w:color="auto"/>
                                <w:bottom w:val="none" w:sz="0" w:space="0" w:color="auto"/>
                                <w:right w:val="none" w:sz="0" w:space="0" w:color="auto"/>
                              </w:divBdr>
                              <w:divsChild>
                                <w:div w:id="399325294">
                                  <w:marLeft w:val="0"/>
                                  <w:marRight w:val="0"/>
                                  <w:marTop w:val="0"/>
                                  <w:marBottom w:val="0"/>
                                  <w:divBdr>
                                    <w:top w:val="none" w:sz="0" w:space="0" w:color="auto"/>
                                    <w:left w:val="none" w:sz="0" w:space="0" w:color="auto"/>
                                    <w:bottom w:val="none" w:sz="0" w:space="0" w:color="auto"/>
                                    <w:right w:val="none" w:sz="0" w:space="0" w:color="auto"/>
                                  </w:divBdr>
                                  <w:divsChild>
                                    <w:div w:id="104093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518243">
      <w:bodyDiv w:val="1"/>
      <w:marLeft w:val="0"/>
      <w:marRight w:val="0"/>
      <w:marTop w:val="0"/>
      <w:marBottom w:val="0"/>
      <w:divBdr>
        <w:top w:val="none" w:sz="0" w:space="0" w:color="auto"/>
        <w:left w:val="none" w:sz="0" w:space="0" w:color="auto"/>
        <w:bottom w:val="none" w:sz="0" w:space="0" w:color="auto"/>
        <w:right w:val="none" w:sz="0" w:space="0" w:color="auto"/>
      </w:divBdr>
    </w:div>
    <w:div w:id="1707900351">
      <w:bodyDiv w:val="1"/>
      <w:marLeft w:val="0"/>
      <w:marRight w:val="0"/>
      <w:marTop w:val="0"/>
      <w:marBottom w:val="0"/>
      <w:divBdr>
        <w:top w:val="none" w:sz="0" w:space="0" w:color="auto"/>
        <w:left w:val="none" w:sz="0" w:space="0" w:color="auto"/>
        <w:bottom w:val="none" w:sz="0" w:space="0" w:color="auto"/>
        <w:right w:val="none" w:sz="0" w:space="0" w:color="auto"/>
      </w:divBdr>
    </w:div>
    <w:div w:id="1718893228">
      <w:bodyDiv w:val="1"/>
      <w:marLeft w:val="0"/>
      <w:marRight w:val="0"/>
      <w:marTop w:val="0"/>
      <w:marBottom w:val="0"/>
      <w:divBdr>
        <w:top w:val="none" w:sz="0" w:space="0" w:color="auto"/>
        <w:left w:val="none" w:sz="0" w:space="0" w:color="auto"/>
        <w:bottom w:val="none" w:sz="0" w:space="0" w:color="auto"/>
        <w:right w:val="none" w:sz="0" w:space="0" w:color="auto"/>
      </w:divBdr>
    </w:div>
    <w:div w:id="1844275274">
      <w:bodyDiv w:val="1"/>
      <w:marLeft w:val="0"/>
      <w:marRight w:val="0"/>
      <w:marTop w:val="0"/>
      <w:marBottom w:val="0"/>
      <w:divBdr>
        <w:top w:val="none" w:sz="0" w:space="0" w:color="auto"/>
        <w:left w:val="none" w:sz="0" w:space="0" w:color="auto"/>
        <w:bottom w:val="none" w:sz="0" w:space="0" w:color="auto"/>
        <w:right w:val="none" w:sz="0" w:space="0" w:color="auto"/>
      </w:divBdr>
    </w:div>
    <w:div w:id="1950239130">
      <w:bodyDiv w:val="1"/>
      <w:marLeft w:val="0"/>
      <w:marRight w:val="0"/>
      <w:marTop w:val="0"/>
      <w:marBottom w:val="0"/>
      <w:divBdr>
        <w:top w:val="none" w:sz="0" w:space="0" w:color="auto"/>
        <w:left w:val="none" w:sz="0" w:space="0" w:color="auto"/>
        <w:bottom w:val="none" w:sz="0" w:space="0" w:color="auto"/>
        <w:right w:val="none" w:sz="0" w:space="0" w:color="auto"/>
      </w:divBdr>
    </w:div>
    <w:div w:id="1972862694">
      <w:bodyDiv w:val="1"/>
      <w:marLeft w:val="0"/>
      <w:marRight w:val="0"/>
      <w:marTop w:val="0"/>
      <w:marBottom w:val="0"/>
      <w:divBdr>
        <w:top w:val="none" w:sz="0" w:space="0" w:color="auto"/>
        <w:left w:val="none" w:sz="0" w:space="0" w:color="auto"/>
        <w:bottom w:val="none" w:sz="0" w:space="0" w:color="auto"/>
        <w:right w:val="none" w:sz="0" w:space="0" w:color="auto"/>
      </w:divBdr>
    </w:div>
    <w:div w:id="1973946937">
      <w:bodyDiv w:val="1"/>
      <w:marLeft w:val="0"/>
      <w:marRight w:val="0"/>
      <w:marTop w:val="0"/>
      <w:marBottom w:val="0"/>
      <w:divBdr>
        <w:top w:val="none" w:sz="0" w:space="0" w:color="auto"/>
        <w:left w:val="none" w:sz="0" w:space="0" w:color="auto"/>
        <w:bottom w:val="none" w:sz="0" w:space="0" w:color="auto"/>
        <w:right w:val="none" w:sz="0" w:space="0" w:color="auto"/>
      </w:divBdr>
    </w:div>
    <w:div w:id="2071074844">
      <w:bodyDiv w:val="1"/>
      <w:marLeft w:val="0"/>
      <w:marRight w:val="0"/>
      <w:marTop w:val="0"/>
      <w:marBottom w:val="0"/>
      <w:divBdr>
        <w:top w:val="none" w:sz="0" w:space="0" w:color="auto"/>
        <w:left w:val="none" w:sz="0" w:space="0" w:color="auto"/>
        <w:bottom w:val="none" w:sz="0" w:space="0" w:color="auto"/>
        <w:right w:val="none" w:sz="0" w:space="0" w:color="auto"/>
      </w:divBdr>
    </w:div>
    <w:div w:id="210294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classifications/icd/en/" TargetMode="External"/><Relationship Id="rId3" Type="http://schemas.openxmlformats.org/officeDocument/2006/relationships/settings" Target="settings.xml"/><Relationship Id="rId7" Type="http://schemas.openxmlformats.org/officeDocument/2006/relationships/hyperlink" Target="https://www.silvercentury.org/2017/03/single-but-not-sol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3643</Words>
  <Characters>20770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3</cp:revision>
  <dcterms:created xsi:type="dcterms:W3CDTF">2025-06-28T16:03:00Z</dcterms:created>
  <dcterms:modified xsi:type="dcterms:W3CDTF">2025-06-28T16:07:00Z</dcterms:modified>
</cp:coreProperties>
</file>