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03742" w14:textId="475F6630" w:rsidR="00CF4BAC" w:rsidRPr="004B0A48" w:rsidRDefault="00773718" w:rsidP="004B0A48">
      <w:pPr>
        <w:spacing w:after="0" w:line="480" w:lineRule="auto"/>
        <w:rPr>
          <w:rFonts w:ascii="Times New Roman" w:hAnsi="Times New Roman" w:cs="Times New Roman"/>
          <w:b/>
          <w:bCs/>
          <w:color w:val="000000" w:themeColor="text1"/>
        </w:rPr>
      </w:pPr>
      <w:r w:rsidRPr="004B0A48">
        <w:rPr>
          <w:rFonts w:ascii="Times New Roman" w:hAnsi="Times New Roman" w:cs="Times New Roman"/>
          <w:b/>
          <w:bCs/>
          <w:color w:val="000000" w:themeColor="text1"/>
        </w:rPr>
        <w:t>Course:</w:t>
      </w:r>
      <w:r w:rsidRPr="004B0A48">
        <w:rPr>
          <w:rFonts w:ascii="Times New Roman" w:hAnsi="Times New Roman" w:cs="Times New Roman"/>
          <w:color w:val="000000" w:themeColor="text1"/>
        </w:rPr>
        <w:t xml:space="preserve"> CNS 739 Advanced Counseling Skills &amp; Crisis Management</w:t>
      </w:r>
      <w:r w:rsidRPr="004B0A48">
        <w:rPr>
          <w:rFonts w:ascii="Times New Roman" w:hAnsi="Times New Roman" w:cs="Times New Roman"/>
          <w:color w:val="000000" w:themeColor="text1"/>
        </w:rPr>
        <w:t xml:space="preserve"> </w:t>
      </w:r>
      <w:r w:rsidRPr="004B0A48">
        <w:rPr>
          <w:rFonts w:ascii="Times New Roman" w:hAnsi="Times New Roman" w:cs="Times New Roman"/>
          <w:color w:val="000000" w:themeColor="text1"/>
        </w:rPr>
        <w:br/>
      </w:r>
      <w:r w:rsidRPr="004B0A48">
        <w:rPr>
          <w:rFonts w:ascii="Times New Roman" w:hAnsi="Times New Roman" w:cs="Times New Roman"/>
          <w:b/>
          <w:bCs/>
          <w:color w:val="000000" w:themeColor="text1"/>
        </w:rPr>
        <w:t xml:space="preserve">Artifact 1: </w:t>
      </w:r>
      <w:r w:rsidRPr="004B0A48">
        <w:rPr>
          <w:rFonts w:ascii="Times New Roman" w:hAnsi="Times New Roman" w:cs="Times New Roman"/>
          <w:color w:val="000000" w:themeColor="text1"/>
        </w:rPr>
        <w:t>Suicide Safety Plan Checklist / Worksheet</w:t>
      </w:r>
    </w:p>
    <w:p w14:paraId="7F363371" w14:textId="31382CC3" w:rsidR="00773718" w:rsidRPr="004B0A48" w:rsidRDefault="0067163E"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t xml:space="preserve">Note: </w:t>
      </w:r>
      <w:r w:rsidRPr="004B0A48">
        <w:rPr>
          <w:rFonts w:ascii="Times New Roman" w:hAnsi="Times New Roman" w:cs="Times New Roman"/>
          <w:color w:val="000000" w:themeColor="text1"/>
        </w:rPr>
        <w:t>Although Artifact 1 was not created in CNS 739, developing suicide safety plans was a component of the course, making this artifact directly relevant to the clinical skills learned.</w:t>
      </w:r>
    </w:p>
    <w:p w14:paraId="0334905C" w14:textId="17DAE4AC" w:rsidR="00CF4BAC" w:rsidRPr="004B0A48" w:rsidRDefault="00CF4BAC"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t>Rationale for Inclusion</w:t>
      </w:r>
    </w:p>
    <w:p w14:paraId="54539594" w14:textId="77777777" w:rsidR="00773718" w:rsidRPr="004B0A48" w:rsidRDefault="00773718"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I selected the Suicide Safety Plan Checklist / Worksheet because it is one of the most practical and clinically important tools I can carry into professional counseling practice. Regardless of the setting in which I ultimately work—community mental health, integrated behavioral health, employee assistance, hospital-based counseling, or private practice—I will inevitably encounter clients experiencing suicidal ideation or significant emotional distress. Competent counselors must be prepared to respond confidently, ethically, and systematically to these situations.</w:t>
      </w:r>
    </w:p>
    <w:p w14:paraId="4896147E" w14:textId="0B3A3D70" w:rsidR="00773718" w:rsidRPr="004B0A48" w:rsidRDefault="00773718"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This worksheet provides a structured framework for collaboratively developing an individualized safety plan with clients. It assists counselors in identifying warning signs, internal coping strategies, supportive individuals, professional resources, methods for reducing access to lethal means, and reasons for living. Beyond serving as a crisis intervention tool, it also promotes client collaboration, empowerment, and continuity of care.</w:t>
      </w:r>
    </w:p>
    <w:p w14:paraId="23139905" w14:textId="409D0A41" w:rsidR="00CF4BAC" w:rsidRPr="004B0A48" w:rsidRDefault="00773718"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I selected this artifact because it reflects my commitment to ethical practice, client safety, and evidence-informed clinical decision making. It is a resource that I anticipate using throughout my counseling career whenever clients present with suicide risk or significant emotional crises.</w:t>
      </w:r>
    </w:p>
    <w:p w14:paraId="41E20931" w14:textId="558D3B3F" w:rsidR="00CF4BAC" w:rsidRPr="004B0A48" w:rsidRDefault="00CF4BAC" w:rsidP="004B0A48">
      <w:pPr>
        <w:spacing w:after="0" w:line="480" w:lineRule="auto"/>
        <w:rPr>
          <w:rFonts w:ascii="Times New Roman" w:hAnsi="Times New Roman" w:cs="Times New Roman"/>
          <w:color w:val="000000" w:themeColor="text1"/>
        </w:rPr>
      </w:pPr>
    </w:p>
    <w:p w14:paraId="68CAD123" w14:textId="77777777" w:rsidR="0067163E" w:rsidRPr="004B0A48" w:rsidRDefault="0067163E" w:rsidP="004B0A48">
      <w:pPr>
        <w:spacing w:after="0" w:line="480" w:lineRule="auto"/>
        <w:rPr>
          <w:rFonts w:ascii="Times New Roman" w:hAnsi="Times New Roman" w:cs="Times New Roman"/>
          <w:b/>
          <w:bCs/>
          <w:color w:val="000000" w:themeColor="text1"/>
          <w:u w:val="thick"/>
        </w:rPr>
      </w:pPr>
      <w:r w:rsidRPr="004B0A48">
        <w:rPr>
          <w:rFonts w:ascii="Times New Roman" w:hAnsi="Times New Roman" w:cs="Times New Roman"/>
          <w:b/>
          <w:bCs/>
          <w:color w:val="000000" w:themeColor="text1"/>
          <w:u w:val="thick"/>
        </w:rPr>
        <w:br w:type="page"/>
      </w:r>
    </w:p>
    <w:p w14:paraId="749D12A5" w14:textId="6C338668" w:rsidR="00CE0377" w:rsidRPr="004B0A48" w:rsidRDefault="00CE0377"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lastRenderedPageBreak/>
        <w:t xml:space="preserve">Artifact 2: </w:t>
      </w:r>
      <w:r w:rsidRPr="004B0A48">
        <w:rPr>
          <w:rFonts w:ascii="Times New Roman" w:hAnsi="Times New Roman" w:cs="Times New Roman"/>
          <w:color w:val="000000" w:themeColor="text1"/>
        </w:rPr>
        <w:t>Resilience Worksheet / Checklist</w:t>
      </w:r>
    </w:p>
    <w:p w14:paraId="1B4DF051" w14:textId="77777777" w:rsidR="00126CF9" w:rsidRPr="004B0A48" w:rsidRDefault="00126CF9"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t xml:space="preserve">Note: </w:t>
      </w:r>
      <w:r w:rsidRPr="004B0A48">
        <w:rPr>
          <w:rFonts w:ascii="Times New Roman" w:hAnsi="Times New Roman" w:cs="Times New Roman"/>
          <w:color w:val="000000" w:themeColor="text1"/>
        </w:rPr>
        <w:t xml:space="preserve">Although this checklist was not created as part of a specific course, it emerged from research completed for my CNS 762 </w:t>
      </w:r>
      <w:r w:rsidRPr="004B0A48">
        <w:rPr>
          <w:rFonts w:ascii="Times New Roman" w:hAnsi="Times New Roman" w:cs="Times New Roman"/>
          <w:i/>
          <w:iCs/>
          <w:color w:val="000000" w:themeColor="text1"/>
        </w:rPr>
        <w:t>Case Formulation and Treatment Planning in Clinical Mental Health Counseling</w:t>
      </w:r>
      <w:r w:rsidRPr="004B0A48">
        <w:rPr>
          <w:rFonts w:ascii="Times New Roman" w:hAnsi="Times New Roman" w:cs="Times New Roman"/>
          <w:color w:val="000000" w:themeColor="text1"/>
        </w:rPr>
        <w:t xml:space="preserve"> Assignment 7.1, </w:t>
      </w:r>
      <w:r w:rsidRPr="004B0A48">
        <w:rPr>
          <w:rFonts w:ascii="Times New Roman" w:hAnsi="Times New Roman" w:cs="Times New Roman"/>
          <w:i/>
          <w:iCs/>
          <w:color w:val="000000" w:themeColor="text1"/>
        </w:rPr>
        <w:t>Special Topics Paper: The Hidden Struggles of High-Functioning, Unpartnered, Childless, Trauma-Surviving Older Women</w:t>
      </w:r>
      <w:r w:rsidRPr="004B0A48">
        <w:rPr>
          <w:rFonts w:ascii="Times New Roman" w:hAnsi="Times New Roman" w:cs="Times New Roman"/>
          <w:color w:val="000000" w:themeColor="text1"/>
        </w:rPr>
        <w:t>.</w:t>
      </w:r>
      <w:r w:rsidRPr="004B0A48">
        <w:rPr>
          <w:rFonts w:ascii="Times New Roman" w:hAnsi="Times New Roman" w:cs="Times New Roman"/>
          <w:color w:val="000000" w:themeColor="text1"/>
        </w:rPr>
        <w:t xml:space="preserve"> </w:t>
      </w:r>
    </w:p>
    <w:p w14:paraId="3776BF80" w14:textId="5E772186" w:rsidR="00CF4BAC" w:rsidRPr="004B0A48" w:rsidRDefault="00CF4BAC"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t>Rationale for Inclusion</w:t>
      </w:r>
    </w:p>
    <w:p w14:paraId="789B7BBE" w14:textId="77777777" w:rsidR="00126CF9" w:rsidRPr="004B0A48" w:rsidRDefault="00CE0377"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I selected the Resilience Worksheet / Checklist because it aligns closely with my counseling philosophy of helping clients recognize and build upon their existing strengths while developing new coping resources. Although counseling often addresses symptoms, distress, and dysfunction, lasting therapeutic change also involves cultivating resilience and promoting psychological wellness.</w:t>
      </w:r>
    </w:p>
    <w:p w14:paraId="6B32FE4A" w14:textId="77777777" w:rsidR="00126CF9" w:rsidRPr="004B0A48" w:rsidRDefault="00CE0377"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This worksheet provides a practical framework for assessing protective factors, identifying personal strengths, enhancing coping strategies, strengthening social support, and encouraging healthy self-care practices. It can be incorporated into treatment planning with clients experiencing anxiety, depression, grief, trauma, adjustment difficulties, occupational stress, or major life transitions.</w:t>
      </w:r>
    </w:p>
    <w:p w14:paraId="05A37E5E" w14:textId="6027A006" w:rsidR="00CE0377" w:rsidRPr="004B0A48" w:rsidRDefault="00CE0377"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I selected this artifact because it represents a strengths-based, wellness-oriented approach that complements symptom reduction by helping clients increase their capacity to navigate future challenges. As I transition into professional practice, I expect this tool to become a regular component of counseling sessions aimed at fostering long-term resilience and sustainable emotional well-being.</w:t>
      </w:r>
    </w:p>
    <w:p w14:paraId="54043DC7" w14:textId="77777777" w:rsidR="00126CF9" w:rsidRPr="004B0A48" w:rsidRDefault="00126CF9" w:rsidP="004B0A48">
      <w:pPr>
        <w:spacing w:after="0" w:line="480" w:lineRule="auto"/>
        <w:ind w:firstLine="720"/>
        <w:rPr>
          <w:rFonts w:ascii="Times New Roman" w:hAnsi="Times New Roman" w:cs="Times New Roman"/>
          <w:color w:val="000000" w:themeColor="text1"/>
        </w:rPr>
      </w:pPr>
    </w:p>
    <w:p w14:paraId="3A02FDD1" w14:textId="77777777" w:rsidR="00742986" w:rsidRPr="004B0A48" w:rsidRDefault="00742986" w:rsidP="004B0A48">
      <w:pPr>
        <w:spacing w:after="0" w:line="480" w:lineRule="auto"/>
        <w:rPr>
          <w:rFonts w:ascii="Times New Roman" w:hAnsi="Times New Roman" w:cs="Times New Roman"/>
          <w:color w:val="000000" w:themeColor="text1"/>
        </w:rPr>
      </w:pPr>
    </w:p>
    <w:p w14:paraId="30020264" w14:textId="77206EDF" w:rsidR="00300D61" w:rsidRPr="004B0A48" w:rsidRDefault="00CF4BAC"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lastRenderedPageBreak/>
        <w:t>Course:</w:t>
      </w:r>
      <w:r w:rsidRPr="004B0A48">
        <w:rPr>
          <w:rFonts w:ascii="Times New Roman" w:hAnsi="Times New Roman" w:cs="Times New Roman"/>
          <w:color w:val="000000" w:themeColor="text1"/>
        </w:rPr>
        <w:t xml:space="preserve"> </w:t>
      </w:r>
      <w:r w:rsidR="00300D61" w:rsidRPr="004B0A48">
        <w:rPr>
          <w:rFonts w:ascii="Times New Roman" w:hAnsi="Times New Roman" w:cs="Times New Roman"/>
          <w:color w:val="000000" w:themeColor="text1"/>
        </w:rPr>
        <w:t>CNS 739 Advanced Counseling Skills &amp; Crisis Management</w:t>
      </w:r>
      <w:r w:rsidRPr="004B0A48">
        <w:rPr>
          <w:rFonts w:ascii="Times New Roman" w:hAnsi="Times New Roman" w:cs="Times New Roman"/>
          <w:color w:val="000000" w:themeColor="text1"/>
        </w:rPr>
        <w:br/>
      </w:r>
      <w:r w:rsidR="00300D61" w:rsidRPr="004B0A48">
        <w:rPr>
          <w:rFonts w:ascii="Times New Roman" w:hAnsi="Times New Roman" w:cs="Times New Roman"/>
          <w:b/>
          <w:bCs/>
          <w:color w:val="000000" w:themeColor="text1"/>
        </w:rPr>
        <w:t xml:space="preserve">Artifact 3: </w:t>
      </w:r>
      <w:r w:rsidR="00300D61" w:rsidRPr="004B0A48">
        <w:rPr>
          <w:rFonts w:ascii="Times New Roman" w:hAnsi="Times New Roman" w:cs="Times New Roman"/>
          <w:color w:val="000000" w:themeColor="text1"/>
        </w:rPr>
        <w:t>Motivational Interviewing Checklist / Worksheet</w:t>
      </w:r>
    </w:p>
    <w:p w14:paraId="1918575B" w14:textId="5675FA0D" w:rsidR="00300D61" w:rsidRPr="004B0A48" w:rsidRDefault="00300D61"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t xml:space="preserve">Note: </w:t>
      </w:r>
      <w:r w:rsidRPr="004B0A48">
        <w:rPr>
          <w:rFonts w:ascii="Times New Roman" w:hAnsi="Times New Roman" w:cs="Times New Roman"/>
          <w:color w:val="000000" w:themeColor="text1"/>
        </w:rPr>
        <w:t>Although Artifact 3 was not created in CNS 739, motivational interviewing was a component of the course, making this artifact directly relevant to the clinical skills developed.</w:t>
      </w:r>
    </w:p>
    <w:p w14:paraId="7175E8E4" w14:textId="2A97DC51" w:rsidR="00CF4BAC" w:rsidRPr="004B0A48" w:rsidRDefault="00CF4BAC" w:rsidP="004B0A48">
      <w:pPr>
        <w:spacing w:after="0" w:line="480" w:lineRule="auto"/>
        <w:rPr>
          <w:rFonts w:ascii="Times New Roman" w:hAnsi="Times New Roman" w:cs="Times New Roman"/>
          <w:color w:val="000000" w:themeColor="text1"/>
        </w:rPr>
      </w:pPr>
      <w:r w:rsidRPr="004B0A48">
        <w:rPr>
          <w:rFonts w:ascii="Times New Roman" w:hAnsi="Times New Roman" w:cs="Times New Roman"/>
          <w:b/>
          <w:bCs/>
          <w:color w:val="000000" w:themeColor="text1"/>
        </w:rPr>
        <w:t>Rationale for Inclusion</w:t>
      </w:r>
    </w:p>
    <w:p w14:paraId="208F5253" w14:textId="77777777" w:rsidR="00300D61" w:rsidRPr="004B0A48" w:rsidRDefault="00300D61"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I selected the Motivational Interviewing Checklist / Worksheet because motivational interviewing is one of the most versatile and evidence-based counseling approaches available for facilitating behavioral change. Clients frequently enter counseling feeling uncertain, ambivalent, or resistant to making changes, and motivational interviewing provides practical strategies for helping clients resolve this ambivalence while honoring their autonomy.</w:t>
      </w:r>
    </w:p>
    <w:p w14:paraId="577117FE" w14:textId="77777777" w:rsidR="00300D61" w:rsidRPr="004B0A48" w:rsidRDefault="00300D61"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This worksheet serves as an effective guide for applying the core principles and techniques of motivational interviewing, including expressing empathy, developing discrepancy, rolling with resistance, supporting self-efficacy, and utilizing reflective listening and strategic questioning. These skills are applicable across numerous clinical concerns, including substance use disorders, health behavior change, anxiety, depression, trauma recovery, relationship concerns, and lifestyle modification.</w:t>
      </w:r>
    </w:p>
    <w:p w14:paraId="537CC3C0" w14:textId="3EEE4F9D" w:rsidR="00300D61" w:rsidRPr="004B0A48" w:rsidRDefault="00300D61" w:rsidP="004B0A48">
      <w:pPr>
        <w:spacing w:after="0" w:line="480" w:lineRule="auto"/>
        <w:ind w:firstLine="720"/>
        <w:rPr>
          <w:rFonts w:ascii="Times New Roman" w:hAnsi="Times New Roman" w:cs="Times New Roman"/>
          <w:color w:val="000000" w:themeColor="text1"/>
        </w:rPr>
      </w:pPr>
      <w:r w:rsidRPr="004B0A48">
        <w:rPr>
          <w:rFonts w:ascii="Times New Roman" w:hAnsi="Times New Roman" w:cs="Times New Roman"/>
          <w:color w:val="000000" w:themeColor="text1"/>
        </w:rPr>
        <w:t>I selected this artifact because it reinforces collaborative, client-centered counseling practices that empower clients to identify their own motivations for change rather than relying on counselor-directed solutions. As I begin my professional career, I anticipate using this worksheet to strengthen my clinical skills, maintain fidelity to motivational interviewing principles, and enhance client engagement throughout the counseling process.</w:t>
      </w:r>
    </w:p>
    <w:sectPr w:rsidR="00300D61" w:rsidRPr="004B0A4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FDA6" w14:textId="77777777" w:rsidR="00A2407F" w:rsidRDefault="00A2407F" w:rsidP="005A0A2F">
      <w:pPr>
        <w:spacing w:after="0" w:line="240" w:lineRule="auto"/>
      </w:pPr>
      <w:r>
        <w:separator/>
      </w:r>
    </w:p>
  </w:endnote>
  <w:endnote w:type="continuationSeparator" w:id="0">
    <w:p w14:paraId="32C189FA" w14:textId="77777777" w:rsidR="00A2407F" w:rsidRDefault="00A2407F" w:rsidP="005A0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292871"/>
      <w:docPartObj>
        <w:docPartGallery w:val="Page Numbers (Bottom of Page)"/>
        <w:docPartUnique/>
      </w:docPartObj>
    </w:sdtPr>
    <w:sdtEndPr>
      <w:rPr>
        <w:rFonts w:ascii="Times New Roman" w:hAnsi="Times New Roman" w:cs="Times New Roman"/>
        <w:noProof/>
      </w:rPr>
    </w:sdtEndPr>
    <w:sdtContent>
      <w:p w14:paraId="6B54EE3C" w14:textId="0D81152E" w:rsidR="005A0A2F" w:rsidRPr="005A0A2F" w:rsidRDefault="005A0A2F">
        <w:pPr>
          <w:pStyle w:val="Footer"/>
          <w:jc w:val="center"/>
          <w:rPr>
            <w:rFonts w:ascii="Times New Roman" w:hAnsi="Times New Roman" w:cs="Times New Roman"/>
          </w:rPr>
        </w:pPr>
        <w:r w:rsidRPr="005A0A2F">
          <w:rPr>
            <w:rFonts w:ascii="Times New Roman" w:hAnsi="Times New Roman" w:cs="Times New Roman"/>
          </w:rPr>
          <w:fldChar w:fldCharType="begin"/>
        </w:r>
        <w:r w:rsidRPr="005A0A2F">
          <w:rPr>
            <w:rFonts w:ascii="Times New Roman" w:hAnsi="Times New Roman" w:cs="Times New Roman"/>
          </w:rPr>
          <w:instrText xml:space="preserve"> PAGE   \* MERGEFORMAT </w:instrText>
        </w:r>
        <w:r w:rsidRPr="005A0A2F">
          <w:rPr>
            <w:rFonts w:ascii="Times New Roman" w:hAnsi="Times New Roman" w:cs="Times New Roman"/>
          </w:rPr>
          <w:fldChar w:fldCharType="separate"/>
        </w:r>
        <w:r w:rsidRPr="005A0A2F">
          <w:rPr>
            <w:rFonts w:ascii="Times New Roman" w:hAnsi="Times New Roman" w:cs="Times New Roman"/>
            <w:noProof/>
          </w:rPr>
          <w:t>2</w:t>
        </w:r>
        <w:r w:rsidRPr="005A0A2F">
          <w:rPr>
            <w:rFonts w:ascii="Times New Roman" w:hAnsi="Times New Roman" w:cs="Times New Roman"/>
            <w:noProof/>
          </w:rPr>
          <w:fldChar w:fldCharType="end"/>
        </w:r>
      </w:p>
    </w:sdtContent>
  </w:sdt>
  <w:p w14:paraId="32A8820F" w14:textId="77777777" w:rsidR="005A0A2F" w:rsidRDefault="005A0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36EF0" w14:textId="77777777" w:rsidR="00A2407F" w:rsidRDefault="00A2407F" w:rsidP="005A0A2F">
      <w:pPr>
        <w:spacing w:after="0" w:line="240" w:lineRule="auto"/>
      </w:pPr>
      <w:r>
        <w:separator/>
      </w:r>
    </w:p>
  </w:footnote>
  <w:footnote w:type="continuationSeparator" w:id="0">
    <w:p w14:paraId="72E34C55" w14:textId="77777777" w:rsidR="00A2407F" w:rsidRDefault="00A2407F" w:rsidP="005A0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8EF3" w14:textId="392E79D5" w:rsidR="005A0A2F" w:rsidRPr="005A0A2F" w:rsidRDefault="005A0A2F">
    <w:pPr>
      <w:pStyle w:val="Header"/>
      <w:rPr>
        <w:rFonts w:ascii="Times New Roman" w:hAnsi="Times New Roman" w:cs="Times New Roman"/>
        <w:sz w:val="22"/>
        <w:szCs w:val="22"/>
      </w:rPr>
    </w:pPr>
    <w:r w:rsidRPr="005A0A2F">
      <w:rPr>
        <w:rFonts w:ascii="Times New Roman" w:hAnsi="Times New Roman" w:cs="Times New Roman"/>
        <w:sz w:val="22"/>
        <w:szCs w:val="22"/>
      </w:rPr>
      <w:t>CNS 790 Capstone</w:t>
    </w:r>
    <w:r w:rsidRPr="005A0A2F">
      <w:rPr>
        <w:rFonts w:ascii="Times New Roman" w:hAnsi="Times New Roman" w:cs="Times New Roman"/>
        <w:sz w:val="22"/>
        <w:szCs w:val="22"/>
      </w:rPr>
      <w:tab/>
    </w:r>
    <w:r w:rsidRPr="005A0A2F">
      <w:rPr>
        <w:rFonts w:ascii="Times New Roman" w:hAnsi="Times New Roman" w:cs="Times New Roman"/>
        <w:sz w:val="22"/>
        <w:szCs w:val="22"/>
      </w:rPr>
      <w:tab/>
      <w:t>Anna Cianci</w:t>
    </w:r>
  </w:p>
  <w:p w14:paraId="19663F2B" w14:textId="50D90149" w:rsidR="005A0A2F" w:rsidRDefault="005A0A2F">
    <w:pPr>
      <w:pStyle w:val="Header"/>
      <w:rPr>
        <w:rFonts w:ascii="Times New Roman" w:hAnsi="Times New Roman" w:cs="Times New Roman"/>
        <w:sz w:val="22"/>
        <w:szCs w:val="22"/>
      </w:rPr>
    </w:pPr>
    <w:r w:rsidRPr="005A0A2F">
      <w:rPr>
        <w:rFonts w:ascii="Times New Roman" w:hAnsi="Times New Roman" w:cs="Times New Roman"/>
        <w:sz w:val="22"/>
        <w:szCs w:val="22"/>
      </w:rPr>
      <w:t>Assignment 2.2 Professional Practice Artifacts</w:t>
    </w:r>
    <w:r w:rsidRPr="005A0A2F">
      <w:rPr>
        <w:rFonts w:ascii="Times New Roman" w:hAnsi="Times New Roman" w:cs="Times New Roman"/>
        <w:sz w:val="22"/>
        <w:szCs w:val="22"/>
      </w:rPr>
      <w:tab/>
    </w:r>
    <w:r w:rsidR="001D22DB">
      <w:rPr>
        <w:rFonts w:ascii="Times New Roman" w:hAnsi="Times New Roman" w:cs="Times New Roman"/>
        <w:sz w:val="22"/>
        <w:szCs w:val="22"/>
      </w:rPr>
      <w:tab/>
    </w:r>
    <w:r w:rsidRPr="005A0A2F">
      <w:rPr>
        <w:rFonts w:ascii="Times New Roman" w:hAnsi="Times New Roman" w:cs="Times New Roman"/>
        <w:sz w:val="22"/>
        <w:szCs w:val="22"/>
      </w:rPr>
      <w:t>July 2026</w:t>
    </w:r>
  </w:p>
  <w:p w14:paraId="4CDE6146" w14:textId="77777777" w:rsidR="008770FC" w:rsidRPr="005A0A2F" w:rsidRDefault="008770FC">
    <w:pPr>
      <w:pStyle w:val="Header"/>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B675E"/>
    <w:multiLevelType w:val="multilevel"/>
    <w:tmpl w:val="8FFE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42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AC"/>
    <w:rsid w:val="000563C8"/>
    <w:rsid w:val="00126CF9"/>
    <w:rsid w:val="001D22DB"/>
    <w:rsid w:val="00276584"/>
    <w:rsid w:val="00300D61"/>
    <w:rsid w:val="004146FE"/>
    <w:rsid w:val="004254D7"/>
    <w:rsid w:val="00454678"/>
    <w:rsid w:val="004B0A48"/>
    <w:rsid w:val="004E4749"/>
    <w:rsid w:val="004F366A"/>
    <w:rsid w:val="005430DD"/>
    <w:rsid w:val="00572076"/>
    <w:rsid w:val="005A0A2F"/>
    <w:rsid w:val="0062271E"/>
    <w:rsid w:val="006644DB"/>
    <w:rsid w:val="0067163E"/>
    <w:rsid w:val="006719B1"/>
    <w:rsid w:val="00742986"/>
    <w:rsid w:val="00773718"/>
    <w:rsid w:val="007B4407"/>
    <w:rsid w:val="008770FC"/>
    <w:rsid w:val="008A6973"/>
    <w:rsid w:val="008B0B4F"/>
    <w:rsid w:val="008C5E96"/>
    <w:rsid w:val="009176EF"/>
    <w:rsid w:val="00973893"/>
    <w:rsid w:val="009C1D75"/>
    <w:rsid w:val="00A2407F"/>
    <w:rsid w:val="00CE0377"/>
    <w:rsid w:val="00CF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2A04"/>
  <w15:chartTrackingRefBased/>
  <w15:docId w15:val="{36E94259-D208-4D4E-92CE-7F73BD69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4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4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4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BAC"/>
    <w:rPr>
      <w:rFonts w:eastAsiaTheme="majorEastAsia" w:cstheme="majorBidi"/>
      <w:color w:val="272727" w:themeColor="text1" w:themeTint="D8"/>
    </w:rPr>
  </w:style>
  <w:style w:type="paragraph" w:styleId="Title">
    <w:name w:val="Title"/>
    <w:basedOn w:val="Normal"/>
    <w:next w:val="Normal"/>
    <w:link w:val="TitleChar"/>
    <w:uiPriority w:val="10"/>
    <w:qFormat/>
    <w:rsid w:val="00CF4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BAC"/>
    <w:pPr>
      <w:spacing w:before="160"/>
      <w:jc w:val="center"/>
    </w:pPr>
    <w:rPr>
      <w:i/>
      <w:iCs/>
      <w:color w:val="404040" w:themeColor="text1" w:themeTint="BF"/>
    </w:rPr>
  </w:style>
  <w:style w:type="character" w:customStyle="1" w:styleId="QuoteChar">
    <w:name w:val="Quote Char"/>
    <w:basedOn w:val="DefaultParagraphFont"/>
    <w:link w:val="Quote"/>
    <w:uiPriority w:val="29"/>
    <w:rsid w:val="00CF4BAC"/>
    <w:rPr>
      <w:i/>
      <w:iCs/>
      <w:color w:val="404040" w:themeColor="text1" w:themeTint="BF"/>
    </w:rPr>
  </w:style>
  <w:style w:type="paragraph" w:styleId="ListParagraph">
    <w:name w:val="List Paragraph"/>
    <w:basedOn w:val="Normal"/>
    <w:uiPriority w:val="34"/>
    <w:qFormat/>
    <w:rsid w:val="00CF4BAC"/>
    <w:pPr>
      <w:ind w:left="720"/>
      <w:contextualSpacing/>
    </w:pPr>
  </w:style>
  <w:style w:type="character" w:styleId="IntenseEmphasis">
    <w:name w:val="Intense Emphasis"/>
    <w:basedOn w:val="DefaultParagraphFont"/>
    <w:uiPriority w:val="21"/>
    <w:qFormat/>
    <w:rsid w:val="00CF4BAC"/>
    <w:rPr>
      <w:i/>
      <w:iCs/>
      <w:color w:val="0F4761" w:themeColor="accent1" w:themeShade="BF"/>
    </w:rPr>
  </w:style>
  <w:style w:type="paragraph" w:styleId="IntenseQuote">
    <w:name w:val="Intense Quote"/>
    <w:basedOn w:val="Normal"/>
    <w:next w:val="Normal"/>
    <w:link w:val="IntenseQuoteChar"/>
    <w:uiPriority w:val="30"/>
    <w:qFormat/>
    <w:rsid w:val="00CF4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BAC"/>
    <w:rPr>
      <w:i/>
      <w:iCs/>
      <w:color w:val="0F4761" w:themeColor="accent1" w:themeShade="BF"/>
    </w:rPr>
  </w:style>
  <w:style w:type="character" w:styleId="IntenseReference">
    <w:name w:val="Intense Reference"/>
    <w:basedOn w:val="DefaultParagraphFont"/>
    <w:uiPriority w:val="32"/>
    <w:qFormat/>
    <w:rsid w:val="00CF4BAC"/>
    <w:rPr>
      <w:b/>
      <w:bCs/>
      <w:smallCaps/>
      <w:color w:val="0F4761" w:themeColor="accent1" w:themeShade="BF"/>
      <w:spacing w:val="5"/>
    </w:rPr>
  </w:style>
  <w:style w:type="paragraph" w:styleId="Header">
    <w:name w:val="header"/>
    <w:basedOn w:val="Normal"/>
    <w:link w:val="HeaderChar"/>
    <w:uiPriority w:val="99"/>
    <w:unhideWhenUsed/>
    <w:rsid w:val="005A0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A2F"/>
  </w:style>
  <w:style w:type="paragraph" w:styleId="Footer">
    <w:name w:val="footer"/>
    <w:basedOn w:val="Normal"/>
    <w:link w:val="FooterChar"/>
    <w:uiPriority w:val="99"/>
    <w:unhideWhenUsed/>
    <w:rsid w:val="005A0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3</cp:revision>
  <dcterms:created xsi:type="dcterms:W3CDTF">2026-07-06T13:18:00Z</dcterms:created>
  <dcterms:modified xsi:type="dcterms:W3CDTF">2026-07-06T13:48:00Z</dcterms:modified>
</cp:coreProperties>
</file>