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7C960" w14:textId="77777777" w:rsidR="00766E2E" w:rsidRDefault="00766E2E" w:rsidP="00766E2E">
      <w:pPr>
        <w:spacing w:after="0" w:line="240" w:lineRule="auto"/>
        <w:rPr>
          <w:rFonts w:ascii="Times New Roman" w:hAnsi="Times New Roman" w:cs="Times New Roman"/>
        </w:rPr>
      </w:pPr>
    </w:p>
    <w:p w14:paraId="4B24DBED" w14:textId="6450D80B" w:rsidR="009D2B2D" w:rsidRPr="00766E2E" w:rsidRDefault="009D2B2D" w:rsidP="00766E2E">
      <w:pPr>
        <w:spacing w:after="0" w:line="240" w:lineRule="auto"/>
        <w:rPr>
          <w:rFonts w:ascii="Times New Roman" w:hAnsi="Times New Roman" w:cs="Times New Roman"/>
        </w:rPr>
      </w:pPr>
      <w:r w:rsidRPr="00766E2E">
        <w:rPr>
          <w:rFonts w:ascii="Times New Roman" w:hAnsi="Times New Roman" w:cs="Times New Roman"/>
        </w:rPr>
        <w:t xml:space="preserve">I selected the article </w:t>
      </w:r>
      <w:r w:rsidRPr="00766E2E">
        <w:rPr>
          <w:rFonts w:ascii="Times New Roman" w:hAnsi="Times New Roman" w:cs="Times New Roman"/>
          <w:i/>
          <w:iCs/>
        </w:rPr>
        <w:t>At a Crossroads: Improving Counselor Training in Spirituality and Religion</w:t>
      </w:r>
      <w:r w:rsidRPr="00766E2E">
        <w:rPr>
          <w:rFonts w:ascii="Times New Roman" w:hAnsi="Times New Roman" w:cs="Times New Roman"/>
        </w:rPr>
        <w:t xml:space="preserve"> </w:t>
      </w:r>
      <w:r w:rsidR="00766E2E">
        <w:rPr>
          <w:rFonts w:ascii="Times New Roman" w:hAnsi="Times New Roman" w:cs="Times New Roman"/>
        </w:rPr>
        <w:t>(</w:t>
      </w:r>
      <w:r w:rsidR="00766E2E" w:rsidRPr="00766E2E">
        <w:rPr>
          <w:rFonts w:ascii="Times New Roman" w:hAnsi="Times New Roman" w:cs="Times New Roman"/>
        </w:rPr>
        <w:t>Scurry</w:t>
      </w:r>
      <w:r w:rsidR="00766E2E">
        <w:rPr>
          <w:rFonts w:ascii="Times New Roman" w:hAnsi="Times New Roman" w:cs="Times New Roman"/>
        </w:rPr>
        <w:t xml:space="preserve"> </w:t>
      </w:r>
      <w:r w:rsidR="00766E2E" w:rsidRPr="00766E2E">
        <w:rPr>
          <w:rFonts w:ascii="Times New Roman" w:hAnsi="Times New Roman" w:cs="Times New Roman"/>
        </w:rPr>
        <w:t>2024)</w:t>
      </w:r>
      <w:r w:rsidR="00766E2E" w:rsidRPr="00766E2E">
        <w:rPr>
          <w:rFonts w:ascii="Times New Roman" w:hAnsi="Times New Roman" w:cs="Times New Roman"/>
          <w:i/>
          <w:iCs/>
        </w:rPr>
        <w:t xml:space="preserve"> </w:t>
      </w:r>
      <w:r w:rsidRPr="00766E2E">
        <w:rPr>
          <w:rFonts w:ascii="Times New Roman" w:hAnsi="Times New Roman" w:cs="Times New Roman"/>
        </w:rPr>
        <w:t xml:space="preserve">because it directly aligns with my emerging professional identity and long-term career goals. As both a counseling graduate student and a chaplain, I have become increasingly convinced that many clients experience emotional, psychological, relational, and spiritual concerns as interconnected dimensions of the same lived experience rather than as separate problems. This article reinforced my belief that counselor education should better prepare clinicians to competently assess and address clients' spiritual and religious beliefs when those beliefs are relevant to </w:t>
      </w:r>
      <w:r w:rsidRPr="001F7085">
        <w:rPr>
          <w:rFonts w:ascii="Times New Roman" w:hAnsi="Times New Roman" w:cs="Times New Roman"/>
        </w:rPr>
        <w:t>treatment. The author</w:t>
      </w:r>
      <w:r w:rsidR="001F7085" w:rsidRPr="001F7085">
        <w:rPr>
          <w:rFonts w:ascii="Times New Roman" w:hAnsi="Times New Roman" w:cs="Times New Roman"/>
        </w:rPr>
        <w:t>’</w:t>
      </w:r>
      <w:r w:rsidRPr="001F7085">
        <w:rPr>
          <w:rFonts w:ascii="Times New Roman" w:hAnsi="Times New Roman" w:cs="Times New Roman"/>
        </w:rPr>
        <w:t>s discussion of the ethical responsibility to develop competencies in spirituality and religion, alo</w:t>
      </w:r>
      <w:r w:rsidRPr="00766E2E">
        <w:rPr>
          <w:rFonts w:ascii="Times New Roman" w:hAnsi="Times New Roman" w:cs="Times New Roman"/>
        </w:rPr>
        <w:t xml:space="preserve">ng with </w:t>
      </w:r>
      <w:r w:rsidR="001F7085">
        <w:rPr>
          <w:rFonts w:ascii="Times New Roman" w:hAnsi="Times New Roman" w:cs="Times New Roman"/>
        </w:rPr>
        <w:t>her</w:t>
      </w:r>
      <w:r w:rsidRPr="00766E2E">
        <w:rPr>
          <w:rFonts w:ascii="Times New Roman" w:hAnsi="Times New Roman" w:cs="Times New Roman"/>
        </w:rPr>
        <w:t xml:space="preserve"> recommendations for strengthening counselor training, affirmed the importance of integrating these dimensions into counseling practice in a culturally responsive and client-centered manner. Reading this article has influenced my professional growth by strengthening my commitment to lifelong learning in the areas of spiritual competency, multicultural counseling, and interdisciplinary collaboration. It has also reinforced my vision of developing an integrated Counselor/Chaplain role that provides whole-person care by thoughtfully incorporating psychological, relational, and spiritual resources while always respecting clients' values, beliefs, autonomy, and treatment goals. This article challenged me to think beyond traditional disciplinary boundaries and has further inspired my commitment to ethical, evidence-informed, and holistic counseling practice.</w:t>
      </w:r>
    </w:p>
    <w:p w14:paraId="210F1958" w14:textId="77777777" w:rsidR="00766E2E" w:rsidRDefault="00766E2E" w:rsidP="00766E2E">
      <w:pPr>
        <w:spacing w:after="0" w:line="240" w:lineRule="auto"/>
        <w:rPr>
          <w:rFonts w:ascii="Times New Roman" w:hAnsi="Times New Roman" w:cs="Times New Roman"/>
          <w:b/>
          <w:bCs/>
        </w:rPr>
      </w:pPr>
    </w:p>
    <w:p w14:paraId="6015EA63" w14:textId="09F542C4" w:rsidR="009D2B2D" w:rsidRPr="00766E2E" w:rsidRDefault="00766E2E" w:rsidP="00766E2E">
      <w:pPr>
        <w:spacing w:after="0" w:line="240" w:lineRule="auto"/>
        <w:rPr>
          <w:rFonts w:ascii="Times New Roman" w:hAnsi="Times New Roman" w:cs="Times New Roman"/>
        </w:rPr>
      </w:pPr>
      <w:r w:rsidRPr="00766E2E">
        <w:rPr>
          <w:rFonts w:ascii="Times New Roman" w:hAnsi="Times New Roman" w:cs="Times New Roman"/>
          <w:b/>
          <w:bCs/>
        </w:rPr>
        <w:t>Reference</w:t>
      </w:r>
    </w:p>
    <w:p w14:paraId="6B8804F2" w14:textId="3C7F6DF9" w:rsidR="004F366A" w:rsidRPr="00766E2E" w:rsidRDefault="00766E2E" w:rsidP="00766E2E">
      <w:pPr>
        <w:spacing w:after="0" w:line="240" w:lineRule="auto"/>
        <w:rPr>
          <w:rFonts w:ascii="Times New Roman" w:hAnsi="Times New Roman" w:cs="Times New Roman"/>
        </w:rPr>
      </w:pPr>
      <w:r w:rsidRPr="00766E2E">
        <w:rPr>
          <w:rFonts w:ascii="Times New Roman" w:hAnsi="Times New Roman" w:cs="Times New Roman"/>
          <w:i/>
          <w:iCs/>
        </w:rPr>
        <w:t>Scurry, J. (2024). At a crossroads: Improving counselor training in spirituality and religion. counseling and values, 69(2), 145-169.</w:t>
      </w:r>
    </w:p>
    <w:sectPr w:rsidR="004F366A" w:rsidRPr="00766E2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95649" w14:textId="77777777" w:rsidR="00566181" w:rsidRDefault="00566181" w:rsidP="00766E2E">
      <w:pPr>
        <w:spacing w:after="0" w:line="240" w:lineRule="auto"/>
      </w:pPr>
      <w:r>
        <w:separator/>
      </w:r>
    </w:p>
  </w:endnote>
  <w:endnote w:type="continuationSeparator" w:id="0">
    <w:p w14:paraId="46B7F503" w14:textId="77777777" w:rsidR="00566181" w:rsidRDefault="00566181" w:rsidP="00766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58EDF" w14:textId="77777777" w:rsidR="00566181" w:rsidRDefault="00566181" w:rsidP="00766E2E">
      <w:pPr>
        <w:spacing w:after="0" w:line="240" w:lineRule="auto"/>
      </w:pPr>
      <w:r>
        <w:separator/>
      </w:r>
    </w:p>
  </w:footnote>
  <w:footnote w:type="continuationSeparator" w:id="0">
    <w:p w14:paraId="60F558F0" w14:textId="77777777" w:rsidR="00566181" w:rsidRDefault="00566181" w:rsidP="00766E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1872A" w14:textId="07BE1922" w:rsidR="00766E2E" w:rsidRPr="00766E2E" w:rsidRDefault="00766E2E">
    <w:pPr>
      <w:pStyle w:val="Header"/>
      <w:rPr>
        <w:rFonts w:ascii="Times New Roman" w:hAnsi="Times New Roman" w:cs="Times New Roman"/>
      </w:rPr>
    </w:pPr>
    <w:r w:rsidRPr="00766E2E">
      <w:rPr>
        <w:rFonts w:ascii="Times New Roman" w:hAnsi="Times New Roman" w:cs="Times New Roman"/>
      </w:rPr>
      <w:t>CNS 790 Capstone</w:t>
    </w:r>
    <w:r w:rsidRPr="00766E2E">
      <w:rPr>
        <w:rFonts w:ascii="Times New Roman" w:hAnsi="Times New Roman" w:cs="Times New Roman"/>
      </w:rPr>
      <w:tab/>
    </w:r>
    <w:r w:rsidRPr="00766E2E">
      <w:rPr>
        <w:rFonts w:ascii="Times New Roman" w:hAnsi="Times New Roman" w:cs="Times New Roman"/>
      </w:rPr>
      <w:tab/>
      <w:t>Anna Cianci</w:t>
    </w:r>
  </w:p>
  <w:p w14:paraId="29480D82" w14:textId="437B2DFA" w:rsidR="00766E2E" w:rsidRPr="00766E2E" w:rsidRDefault="00766E2E">
    <w:pPr>
      <w:pStyle w:val="Header"/>
      <w:rPr>
        <w:rFonts w:ascii="Times New Roman" w:hAnsi="Times New Roman" w:cs="Times New Roman"/>
      </w:rPr>
    </w:pPr>
    <w:r w:rsidRPr="00766E2E">
      <w:rPr>
        <w:rFonts w:ascii="Times New Roman" w:hAnsi="Times New Roman" w:cs="Times New Roman"/>
      </w:rPr>
      <w:t>Discussion 3.1 Significant or Influential Article</w:t>
    </w:r>
    <w:r w:rsidRPr="00766E2E">
      <w:rPr>
        <w:rFonts w:ascii="Times New Roman" w:hAnsi="Times New Roman" w:cs="Times New Roman"/>
      </w:rPr>
      <w:tab/>
    </w:r>
    <w:r w:rsidR="00FD695D">
      <w:rPr>
        <w:rFonts w:ascii="Times New Roman" w:hAnsi="Times New Roman" w:cs="Times New Roman"/>
      </w:rPr>
      <w:tab/>
    </w:r>
    <w:r w:rsidRPr="00766E2E">
      <w:rPr>
        <w:rFonts w:ascii="Times New Roman" w:hAnsi="Times New Roman" w:cs="Times New Roman"/>
      </w:rPr>
      <w:t>July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B2D"/>
    <w:rsid w:val="001F7085"/>
    <w:rsid w:val="00276584"/>
    <w:rsid w:val="00306BF8"/>
    <w:rsid w:val="003D0288"/>
    <w:rsid w:val="004146FE"/>
    <w:rsid w:val="004C577C"/>
    <w:rsid w:val="004F366A"/>
    <w:rsid w:val="00561B60"/>
    <w:rsid w:val="00566181"/>
    <w:rsid w:val="00766E2E"/>
    <w:rsid w:val="007B4407"/>
    <w:rsid w:val="008B0B4F"/>
    <w:rsid w:val="009176EF"/>
    <w:rsid w:val="00963CB0"/>
    <w:rsid w:val="009C4B3B"/>
    <w:rsid w:val="009D2B2D"/>
    <w:rsid w:val="00BB579C"/>
    <w:rsid w:val="00DE1E4D"/>
    <w:rsid w:val="00FD6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7A98D"/>
  <w15:chartTrackingRefBased/>
  <w15:docId w15:val="{CAB7509E-A9F1-481B-B34D-DA13754B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2B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2B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2B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2B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2B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2B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2B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2B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2B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B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2B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B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B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B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B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B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B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B2D"/>
    <w:rPr>
      <w:rFonts w:eastAsiaTheme="majorEastAsia" w:cstheme="majorBidi"/>
      <w:color w:val="272727" w:themeColor="text1" w:themeTint="D8"/>
    </w:rPr>
  </w:style>
  <w:style w:type="paragraph" w:styleId="Title">
    <w:name w:val="Title"/>
    <w:basedOn w:val="Normal"/>
    <w:next w:val="Normal"/>
    <w:link w:val="TitleChar"/>
    <w:uiPriority w:val="10"/>
    <w:qFormat/>
    <w:rsid w:val="009D2B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B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B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2B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2B2D"/>
    <w:pPr>
      <w:spacing w:before="160"/>
      <w:jc w:val="center"/>
    </w:pPr>
    <w:rPr>
      <w:i/>
      <w:iCs/>
      <w:color w:val="404040" w:themeColor="text1" w:themeTint="BF"/>
    </w:rPr>
  </w:style>
  <w:style w:type="character" w:customStyle="1" w:styleId="QuoteChar">
    <w:name w:val="Quote Char"/>
    <w:basedOn w:val="DefaultParagraphFont"/>
    <w:link w:val="Quote"/>
    <w:uiPriority w:val="29"/>
    <w:rsid w:val="009D2B2D"/>
    <w:rPr>
      <w:i/>
      <w:iCs/>
      <w:color w:val="404040" w:themeColor="text1" w:themeTint="BF"/>
    </w:rPr>
  </w:style>
  <w:style w:type="paragraph" w:styleId="ListParagraph">
    <w:name w:val="List Paragraph"/>
    <w:basedOn w:val="Normal"/>
    <w:uiPriority w:val="34"/>
    <w:qFormat/>
    <w:rsid w:val="009D2B2D"/>
    <w:pPr>
      <w:ind w:left="720"/>
      <w:contextualSpacing/>
    </w:pPr>
  </w:style>
  <w:style w:type="character" w:styleId="IntenseEmphasis">
    <w:name w:val="Intense Emphasis"/>
    <w:basedOn w:val="DefaultParagraphFont"/>
    <w:uiPriority w:val="21"/>
    <w:qFormat/>
    <w:rsid w:val="009D2B2D"/>
    <w:rPr>
      <w:i/>
      <w:iCs/>
      <w:color w:val="0F4761" w:themeColor="accent1" w:themeShade="BF"/>
    </w:rPr>
  </w:style>
  <w:style w:type="paragraph" w:styleId="IntenseQuote">
    <w:name w:val="Intense Quote"/>
    <w:basedOn w:val="Normal"/>
    <w:next w:val="Normal"/>
    <w:link w:val="IntenseQuoteChar"/>
    <w:uiPriority w:val="30"/>
    <w:qFormat/>
    <w:rsid w:val="009D2B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2B2D"/>
    <w:rPr>
      <w:i/>
      <w:iCs/>
      <w:color w:val="0F4761" w:themeColor="accent1" w:themeShade="BF"/>
    </w:rPr>
  </w:style>
  <w:style w:type="character" w:styleId="IntenseReference">
    <w:name w:val="Intense Reference"/>
    <w:basedOn w:val="DefaultParagraphFont"/>
    <w:uiPriority w:val="32"/>
    <w:qFormat/>
    <w:rsid w:val="009D2B2D"/>
    <w:rPr>
      <w:b/>
      <w:bCs/>
      <w:smallCaps/>
      <w:color w:val="0F4761" w:themeColor="accent1" w:themeShade="BF"/>
      <w:spacing w:val="5"/>
    </w:rPr>
  </w:style>
  <w:style w:type="paragraph" w:styleId="Header">
    <w:name w:val="header"/>
    <w:basedOn w:val="Normal"/>
    <w:link w:val="HeaderChar"/>
    <w:uiPriority w:val="99"/>
    <w:unhideWhenUsed/>
    <w:rsid w:val="00766E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E2E"/>
  </w:style>
  <w:style w:type="paragraph" w:styleId="Footer">
    <w:name w:val="footer"/>
    <w:basedOn w:val="Normal"/>
    <w:link w:val="FooterChar"/>
    <w:uiPriority w:val="99"/>
    <w:unhideWhenUsed/>
    <w:rsid w:val="00766E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3</cp:revision>
  <dcterms:created xsi:type="dcterms:W3CDTF">2026-07-04T19:31:00Z</dcterms:created>
  <dcterms:modified xsi:type="dcterms:W3CDTF">2026-07-04T19:31:00Z</dcterms:modified>
</cp:coreProperties>
</file>